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2" w:rightFromText="142" w:vertAnchor="page" w:horzAnchor="page" w:tblpX="1134" w:tblpY="284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A43F01" w:rsidTr="00FC1527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43F01" w:rsidRDefault="00A43F01" w:rsidP="00FC1527">
            <w:pPr>
              <w:spacing w:after="80"/>
            </w:pP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A43F01" w:rsidRPr="00B97172" w:rsidRDefault="00A43F01" w:rsidP="00FC1527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</w:t>
            </w:r>
            <w:r w:rsidR="006A3A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A43F01" w:rsidRPr="006E4EE9" w:rsidRDefault="00ED6D69" w:rsidP="00ED6D69">
            <w:pPr>
              <w:suppressAutoHyphens w:val="0"/>
              <w:spacing w:after="20"/>
              <w:jc w:val="right"/>
            </w:pPr>
            <w:r w:rsidRPr="00ED6D69">
              <w:rPr>
                <w:sz w:val="40"/>
              </w:rPr>
              <w:t>CAT</w:t>
            </w:r>
            <w:r>
              <w:t>/C/61/D/659/2015</w:t>
            </w:r>
          </w:p>
        </w:tc>
      </w:tr>
      <w:tr w:rsidR="00A43F01" w:rsidTr="00FC1527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A43F01" w:rsidRDefault="00A43F01" w:rsidP="00FC1527">
            <w:pPr>
              <w:spacing w:before="12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B74CF6C" wp14:editId="5B4652A0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A43F01" w:rsidRDefault="00A43F01" w:rsidP="00FC1527">
            <w:pPr>
              <w:spacing w:before="120" w:line="380" w:lineRule="exact"/>
            </w:pPr>
            <w:r>
              <w:rPr>
                <w:b/>
                <w:sz w:val="34"/>
                <w:szCs w:val="40"/>
              </w:rPr>
              <w:t>Convention</w:t>
            </w:r>
            <w:r w:rsidR="006A3A18">
              <w:rPr>
                <w:b/>
                <w:sz w:val="34"/>
                <w:szCs w:val="40"/>
              </w:rPr>
              <w:t xml:space="preserve"> </w:t>
            </w:r>
            <w:r>
              <w:rPr>
                <w:b/>
                <w:sz w:val="34"/>
                <w:szCs w:val="40"/>
              </w:rPr>
              <w:t>against</w:t>
            </w:r>
            <w:r w:rsidR="006A3A18">
              <w:rPr>
                <w:b/>
                <w:sz w:val="34"/>
                <w:szCs w:val="40"/>
              </w:rPr>
              <w:t xml:space="preserve"> </w:t>
            </w:r>
            <w:r>
              <w:rPr>
                <w:b/>
                <w:sz w:val="34"/>
                <w:szCs w:val="40"/>
              </w:rPr>
              <w:t>Torture</w:t>
            </w:r>
            <w:r>
              <w:rPr>
                <w:b/>
                <w:sz w:val="34"/>
                <w:szCs w:val="40"/>
              </w:rPr>
              <w:br/>
              <w:t>and</w:t>
            </w:r>
            <w:r w:rsidR="006A3A18">
              <w:rPr>
                <w:b/>
                <w:sz w:val="34"/>
                <w:szCs w:val="40"/>
              </w:rPr>
              <w:t xml:space="preserve"> </w:t>
            </w:r>
            <w:r>
              <w:rPr>
                <w:b/>
                <w:sz w:val="34"/>
                <w:szCs w:val="40"/>
              </w:rPr>
              <w:t>Other</w:t>
            </w:r>
            <w:r w:rsidR="006A3A18">
              <w:rPr>
                <w:b/>
                <w:sz w:val="34"/>
                <w:szCs w:val="40"/>
              </w:rPr>
              <w:t xml:space="preserve"> </w:t>
            </w:r>
            <w:r>
              <w:rPr>
                <w:b/>
                <w:sz w:val="34"/>
                <w:szCs w:val="40"/>
              </w:rPr>
              <w:t>Cruel,</w:t>
            </w:r>
            <w:r w:rsidR="006A3A18">
              <w:rPr>
                <w:b/>
                <w:sz w:val="34"/>
                <w:szCs w:val="40"/>
              </w:rPr>
              <w:t xml:space="preserve"> </w:t>
            </w:r>
            <w:r>
              <w:rPr>
                <w:b/>
                <w:sz w:val="34"/>
                <w:szCs w:val="40"/>
              </w:rPr>
              <w:t>Inhuman</w:t>
            </w:r>
            <w:r>
              <w:rPr>
                <w:b/>
                <w:sz w:val="34"/>
                <w:szCs w:val="40"/>
              </w:rPr>
              <w:br/>
              <w:t>or</w:t>
            </w:r>
            <w:r w:rsidR="006A3A18">
              <w:rPr>
                <w:b/>
                <w:sz w:val="34"/>
                <w:szCs w:val="40"/>
              </w:rPr>
              <w:t xml:space="preserve"> </w:t>
            </w:r>
            <w:r>
              <w:rPr>
                <w:b/>
                <w:sz w:val="34"/>
                <w:szCs w:val="40"/>
              </w:rPr>
              <w:t>Degrading</w:t>
            </w:r>
            <w:r w:rsidR="006A3A18">
              <w:rPr>
                <w:b/>
                <w:sz w:val="34"/>
                <w:szCs w:val="40"/>
              </w:rPr>
              <w:t xml:space="preserve"> </w:t>
            </w:r>
            <w:r>
              <w:rPr>
                <w:b/>
                <w:sz w:val="34"/>
                <w:szCs w:val="40"/>
              </w:rPr>
              <w:t>Treatment</w:t>
            </w:r>
            <w:r>
              <w:rPr>
                <w:b/>
                <w:sz w:val="34"/>
                <w:szCs w:val="40"/>
              </w:rPr>
              <w:br/>
              <w:t>or</w:t>
            </w:r>
            <w:r w:rsidR="006A3A18">
              <w:rPr>
                <w:b/>
                <w:sz w:val="34"/>
                <w:szCs w:val="40"/>
              </w:rPr>
              <w:t xml:space="preserve"> </w:t>
            </w:r>
            <w:r>
              <w:rPr>
                <w:b/>
                <w:sz w:val="34"/>
                <w:szCs w:val="40"/>
              </w:rPr>
              <w:t>Punishment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A43F01" w:rsidRDefault="00ED6D69" w:rsidP="00ED6D69">
            <w:pPr>
              <w:suppressAutoHyphens w:val="0"/>
              <w:spacing w:before="240" w:line="240" w:lineRule="exact"/>
            </w:pPr>
            <w:r>
              <w:t>Distr.:</w:t>
            </w:r>
            <w:r w:rsidR="006A3A18">
              <w:t xml:space="preserve"> </w:t>
            </w:r>
            <w:r>
              <w:t>General</w:t>
            </w:r>
          </w:p>
          <w:p w:rsidR="00ED6D69" w:rsidRDefault="003F3DBF" w:rsidP="00ED6D69">
            <w:pPr>
              <w:suppressAutoHyphens w:val="0"/>
            </w:pPr>
            <w:r>
              <w:t>15</w:t>
            </w:r>
            <w:r w:rsidR="006A3A18">
              <w:t xml:space="preserve"> </w:t>
            </w:r>
            <w:r w:rsidR="00ED6D69">
              <w:t>September</w:t>
            </w:r>
            <w:r w:rsidR="006A3A18">
              <w:t xml:space="preserve"> </w:t>
            </w:r>
            <w:r w:rsidR="00ED6D69">
              <w:t>2017</w:t>
            </w:r>
          </w:p>
          <w:p w:rsidR="00ED6D69" w:rsidRDefault="00ED6D69" w:rsidP="00ED6D69">
            <w:pPr>
              <w:suppressAutoHyphens w:val="0"/>
            </w:pPr>
          </w:p>
          <w:p w:rsidR="00ED6D69" w:rsidRDefault="00ED6D69" w:rsidP="00ED6D69">
            <w:pPr>
              <w:suppressAutoHyphens w:val="0"/>
            </w:pPr>
            <w:r>
              <w:t>Original:</w:t>
            </w:r>
            <w:r w:rsidR="006A3A18">
              <w:t xml:space="preserve"> </w:t>
            </w:r>
            <w:r>
              <w:t>English</w:t>
            </w:r>
          </w:p>
        </w:tc>
      </w:tr>
    </w:tbl>
    <w:p w:rsidR="00B02149" w:rsidRPr="00CE0CFE" w:rsidRDefault="00B02149" w:rsidP="00B02149">
      <w:pPr>
        <w:spacing w:before="120"/>
        <w:rPr>
          <w:b/>
          <w:sz w:val="24"/>
          <w:szCs w:val="24"/>
        </w:rPr>
      </w:pPr>
      <w:r w:rsidRPr="00CE0CFE">
        <w:rPr>
          <w:b/>
          <w:sz w:val="24"/>
          <w:szCs w:val="24"/>
        </w:rPr>
        <w:t>Committee</w:t>
      </w:r>
      <w:r w:rsidR="006A3A18">
        <w:rPr>
          <w:b/>
          <w:sz w:val="24"/>
          <w:szCs w:val="24"/>
        </w:rPr>
        <w:t xml:space="preserve"> </w:t>
      </w:r>
      <w:r w:rsidRPr="00CE0CFE">
        <w:rPr>
          <w:b/>
          <w:sz w:val="24"/>
          <w:szCs w:val="24"/>
        </w:rPr>
        <w:t>against</w:t>
      </w:r>
      <w:r w:rsidR="006A3A18">
        <w:rPr>
          <w:b/>
          <w:sz w:val="24"/>
          <w:szCs w:val="24"/>
        </w:rPr>
        <w:t xml:space="preserve"> </w:t>
      </w:r>
      <w:r w:rsidRPr="00CE0CFE">
        <w:rPr>
          <w:b/>
          <w:sz w:val="24"/>
          <w:szCs w:val="24"/>
        </w:rPr>
        <w:t>Torture</w:t>
      </w:r>
    </w:p>
    <w:p w:rsidR="00E67FFB" w:rsidRDefault="00B02149" w:rsidP="00B02149">
      <w:pPr>
        <w:pStyle w:val="HChG"/>
        <w:rPr>
          <w:rStyle w:val="FootnoteReference"/>
          <w:b w:val="0"/>
          <w:sz w:val="20"/>
          <w:vertAlign w:val="baseline"/>
        </w:rPr>
      </w:pPr>
      <w:r w:rsidRPr="00DF23DE">
        <w:rPr>
          <w:snapToGrid w:val="0"/>
        </w:rPr>
        <w:tab/>
      </w:r>
      <w:r w:rsidRPr="00DF23DE">
        <w:rPr>
          <w:snapToGrid w:val="0"/>
        </w:rPr>
        <w:tab/>
      </w:r>
      <w:r>
        <w:t>Decision</w:t>
      </w:r>
      <w:r w:rsidR="006A3A18">
        <w:t xml:space="preserve"> </w:t>
      </w:r>
      <w:r>
        <w:t>adopted</w:t>
      </w:r>
      <w:r w:rsidR="006A3A18">
        <w:t xml:space="preserve"> </w:t>
      </w:r>
      <w:r>
        <w:t>by</w:t>
      </w:r>
      <w:r w:rsidR="006A3A18">
        <w:t xml:space="preserve"> </w:t>
      </w:r>
      <w:r>
        <w:t>the</w:t>
      </w:r>
      <w:r w:rsidR="006A3A18">
        <w:t xml:space="preserve"> </w:t>
      </w:r>
      <w:r>
        <w:t>Committee</w:t>
      </w:r>
      <w:r w:rsidR="006A3A18">
        <w:t xml:space="preserve"> </w:t>
      </w:r>
      <w:r>
        <w:t>under</w:t>
      </w:r>
      <w:r w:rsidR="006A3A18">
        <w:t xml:space="preserve"> </w:t>
      </w:r>
      <w:r>
        <w:t>article</w:t>
      </w:r>
      <w:r w:rsidR="006A3A18">
        <w:t xml:space="preserve"> </w:t>
      </w:r>
      <w:r>
        <w:t>22</w:t>
      </w:r>
      <w:r w:rsidR="006A3A18">
        <w:t xml:space="preserve"> </w:t>
      </w:r>
      <w:r>
        <w:t>of</w:t>
      </w:r>
      <w:r w:rsidR="006A3A18">
        <w:t xml:space="preserve"> </w:t>
      </w:r>
      <w:r>
        <w:t>the</w:t>
      </w:r>
      <w:r w:rsidR="006A3A18">
        <w:t xml:space="preserve"> </w:t>
      </w:r>
      <w:r>
        <w:t>Convention,</w:t>
      </w:r>
      <w:r w:rsidR="006A3A18">
        <w:t xml:space="preserve"> </w:t>
      </w:r>
      <w:r>
        <w:t>concerning</w:t>
      </w:r>
      <w:r w:rsidR="006A3A18">
        <w:t xml:space="preserve"> </w:t>
      </w:r>
      <w:r>
        <w:t>communication</w:t>
      </w:r>
      <w:r w:rsidR="006A3A18">
        <w:t xml:space="preserve"> </w:t>
      </w:r>
      <w:r>
        <w:t>No.</w:t>
      </w:r>
      <w:r w:rsidR="006A3A18">
        <w:t xml:space="preserve"> </w:t>
      </w:r>
      <w:r>
        <w:t>659/2015</w:t>
      </w:r>
      <w:r w:rsidRPr="00891D10">
        <w:rPr>
          <w:rStyle w:val="FootnoteReference"/>
          <w:b w:val="0"/>
          <w:sz w:val="20"/>
          <w:vertAlign w:val="baseline"/>
        </w:rPr>
        <w:footnoteReference w:customMarkFollows="1" w:id="1"/>
        <w:t>*</w:t>
      </w:r>
      <w:r w:rsidR="00891D10" w:rsidRPr="00891D10">
        <w:rPr>
          <w:b w:val="0"/>
          <w:position w:val="8"/>
          <w:sz w:val="20"/>
        </w:rPr>
        <w:t>,</w:t>
      </w:r>
      <w:r w:rsidR="006A3A18">
        <w:rPr>
          <w:b w:val="0"/>
          <w:position w:val="8"/>
          <w:sz w:val="20"/>
        </w:rPr>
        <w:t xml:space="preserve"> </w:t>
      </w:r>
      <w:r w:rsidR="00891D10" w:rsidRPr="00891D10">
        <w:rPr>
          <w:rStyle w:val="FootnoteReference"/>
          <w:b w:val="0"/>
          <w:sz w:val="20"/>
          <w:vertAlign w:val="baseline"/>
        </w:rPr>
        <w:footnoteReference w:customMarkFollows="1" w:id="2"/>
        <w:t>**</w:t>
      </w:r>
    </w:p>
    <w:p w:rsidR="00891D10" w:rsidRPr="00891D10" w:rsidRDefault="00891D10" w:rsidP="00436745">
      <w:pPr>
        <w:pStyle w:val="SingleTxtG"/>
        <w:tabs>
          <w:tab w:val="left" w:pos="4536"/>
        </w:tabs>
        <w:ind w:left="4536" w:hanging="3402"/>
      </w:pPr>
      <w:r w:rsidRPr="00436745">
        <w:rPr>
          <w:i/>
        </w:rPr>
        <w:t>Communication</w:t>
      </w:r>
      <w:r w:rsidR="006A3A18">
        <w:rPr>
          <w:i/>
        </w:rPr>
        <w:t xml:space="preserve"> </w:t>
      </w:r>
      <w:r w:rsidRPr="00436745">
        <w:rPr>
          <w:i/>
        </w:rPr>
        <w:t>submitted</w:t>
      </w:r>
      <w:r w:rsidR="006A3A18">
        <w:rPr>
          <w:i/>
        </w:rPr>
        <w:t xml:space="preserve"> </w:t>
      </w:r>
      <w:r w:rsidRPr="00436745">
        <w:rPr>
          <w:i/>
        </w:rPr>
        <w:t>by</w:t>
      </w:r>
      <w:r w:rsidRPr="00FA20DA">
        <w:rPr>
          <w:i/>
        </w:rPr>
        <w:t>:</w:t>
      </w:r>
      <w:r w:rsidRPr="00891D10">
        <w:tab/>
        <w:t>R.R.L.</w:t>
      </w:r>
      <w:r w:rsidR="006A3A18">
        <w:t xml:space="preserve"> </w:t>
      </w:r>
      <w:r w:rsidRPr="00891D10">
        <w:t>(represented</w:t>
      </w:r>
      <w:r w:rsidR="006A3A18">
        <w:t xml:space="preserve"> </w:t>
      </w:r>
      <w:r w:rsidRPr="00891D10">
        <w:t>by</w:t>
      </w:r>
      <w:r w:rsidR="006A3A18">
        <w:t xml:space="preserve"> </w:t>
      </w:r>
      <w:r w:rsidRPr="00891D10">
        <w:t>counsel,</w:t>
      </w:r>
      <w:r w:rsidR="006A3A18">
        <w:t xml:space="preserve"> </w:t>
      </w:r>
      <w:r w:rsidRPr="00891D10">
        <w:t>Rachel</w:t>
      </w:r>
      <w:r w:rsidR="006A3A18">
        <w:t xml:space="preserve"> </w:t>
      </w:r>
      <w:r w:rsidRPr="00891D10">
        <w:t>Benaroch)</w:t>
      </w:r>
      <w:r w:rsidR="006A3A18">
        <w:t xml:space="preserve"> </w:t>
      </w:r>
    </w:p>
    <w:p w:rsidR="00891D10" w:rsidRPr="00891D10" w:rsidRDefault="00891D10" w:rsidP="001213B9">
      <w:pPr>
        <w:pStyle w:val="SingleTxtG"/>
        <w:tabs>
          <w:tab w:val="left" w:pos="4536"/>
        </w:tabs>
        <w:ind w:left="4536" w:hanging="3402"/>
        <w:jc w:val="left"/>
      </w:pPr>
      <w:r w:rsidRPr="00436745">
        <w:rPr>
          <w:i/>
        </w:rPr>
        <w:t>Alleged</w:t>
      </w:r>
      <w:r w:rsidR="006A3A18">
        <w:rPr>
          <w:i/>
        </w:rPr>
        <w:t xml:space="preserve"> </w:t>
      </w:r>
      <w:r w:rsidRPr="00436745">
        <w:rPr>
          <w:i/>
        </w:rPr>
        <w:t>victim</w:t>
      </w:r>
      <w:r w:rsidRPr="00FA20DA">
        <w:rPr>
          <w:i/>
        </w:rPr>
        <w:t>s:</w:t>
      </w:r>
      <w:r w:rsidRPr="00891D10">
        <w:tab/>
        <w:t>The</w:t>
      </w:r>
      <w:r w:rsidR="006A3A18">
        <w:t xml:space="preserve"> </w:t>
      </w:r>
      <w:r w:rsidRPr="00891D10">
        <w:t>complainant,</w:t>
      </w:r>
      <w:r w:rsidR="006A3A18">
        <w:t xml:space="preserve"> </w:t>
      </w:r>
      <w:r w:rsidRPr="00891D10">
        <w:t>his</w:t>
      </w:r>
      <w:r w:rsidR="006A3A18">
        <w:t xml:space="preserve"> </w:t>
      </w:r>
      <w:r w:rsidRPr="00891D10">
        <w:t>wife,</w:t>
      </w:r>
      <w:r w:rsidR="006A3A18">
        <w:t xml:space="preserve"> </w:t>
      </w:r>
      <w:r w:rsidRPr="00891D10">
        <w:t>D.R.L.,</w:t>
      </w:r>
      <w:r w:rsidR="006A3A18">
        <w:t xml:space="preserve"> </w:t>
      </w:r>
      <w:r w:rsidRPr="00891D10">
        <w:t>children,</w:t>
      </w:r>
      <w:r w:rsidR="006A3A18">
        <w:t xml:space="preserve"> </w:t>
      </w:r>
      <w:r w:rsidRPr="00891D10">
        <w:t>L.S.L.,</w:t>
      </w:r>
      <w:r w:rsidR="006A3A18">
        <w:t xml:space="preserve"> </w:t>
      </w:r>
      <w:r w:rsidRPr="00891D10">
        <w:t>L.P.L.,</w:t>
      </w:r>
      <w:r w:rsidR="006A3A18">
        <w:t xml:space="preserve"> </w:t>
      </w:r>
      <w:r w:rsidRPr="00891D10">
        <w:t>L.V.L.</w:t>
      </w:r>
      <w:r w:rsidR="006A3A18">
        <w:t xml:space="preserve"> </w:t>
      </w:r>
      <w:r w:rsidRPr="00891D10">
        <w:t>and</w:t>
      </w:r>
      <w:r w:rsidR="006A3A18">
        <w:t xml:space="preserve"> </w:t>
      </w:r>
      <w:r w:rsidRPr="00891D10">
        <w:t>L.D.L.,</w:t>
      </w:r>
      <w:r w:rsidR="006A3A18">
        <w:t xml:space="preserve"> </w:t>
      </w:r>
      <w:r w:rsidRPr="00891D10">
        <w:t>and</w:t>
      </w:r>
      <w:r w:rsidR="006A3A18">
        <w:t xml:space="preserve"> </w:t>
      </w:r>
      <w:r w:rsidRPr="00891D10">
        <w:t>a</w:t>
      </w:r>
      <w:r w:rsidR="006A3A18">
        <w:t xml:space="preserve"> </w:t>
      </w:r>
      <w:r w:rsidRPr="00891D10">
        <w:t>daughter-in-law,</w:t>
      </w:r>
      <w:r w:rsidR="006A3A18">
        <w:t xml:space="preserve"> </w:t>
      </w:r>
      <w:r w:rsidRPr="00891D10">
        <w:t>P.S.A.</w:t>
      </w:r>
    </w:p>
    <w:p w:rsidR="00891D10" w:rsidRPr="00891D10" w:rsidRDefault="00891D10" w:rsidP="00436745">
      <w:pPr>
        <w:pStyle w:val="SingleTxtG"/>
        <w:tabs>
          <w:tab w:val="left" w:pos="4536"/>
        </w:tabs>
        <w:ind w:left="4536" w:hanging="3402"/>
      </w:pPr>
      <w:r w:rsidRPr="00436745">
        <w:rPr>
          <w:i/>
        </w:rPr>
        <w:t>State</w:t>
      </w:r>
      <w:r w:rsidR="006A3A18">
        <w:rPr>
          <w:i/>
        </w:rPr>
        <w:t xml:space="preserve"> </w:t>
      </w:r>
      <w:r w:rsidRPr="00FA20DA">
        <w:rPr>
          <w:i/>
        </w:rPr>
        <w:t>party:</w:t>
      </w:r>
      <w:r w:rsidRPr="00891D10">
        <w:tab/>
        <w:t>Canada</w:t>
      </w:r>
    </w:p>
    <w:p w:rsidR="00891D10" w:rsidRPr="00891D10" w:rsidRDefault="00891D10" w:rsidP="00436745">
      <w:pPr>
        <w:pStyle w:val="SingleTxtG"/>
        <w:tabs>
          <w:tab w:val="left" w:pos="4536"/>
        </w:tabs>
        <w:ind w:left="4536" w:hanging="3402"/>
      </w:pPr>
      <w:r w:rsidRPr="00436745">
        <w:rPr>
          <w:i/>
        </w:rPr>
        <w:t>Date</w:t>
      </w:r>
      <w:r w:rsidR="006A3A18">
        <w:rPr>
          <w:i/>
        </w:rPr>
        <w:t xml:space="preserve"> </w:t>
      </w:r>
      <w:r w:rsidRPr="00436745">
        <w:rPr>
          <w:i/>
        </w:rPr>
        <w:t>of</w:t>
      </w:r>
      <w:r w:rsidR="006A3A18">
        <w:rPr>
          <w:i/>
        </w:rPr>
        <w:t xml:space="preserve"> </w:t>
      </w:r>
      <w:r w:rsidRPr="00FA20DA">
        <w:rPr>
          <w:i/>
        </w:rPr>
        <w:t>complaint:</w:t>
      </w:r>
      <w:r w:rsidRPr="00891D10">
        <w:tab/>
        <w:t>2</w:t>
      </w:r>
      <w:r w:rsidR="006A3A18">
        <w:t xml:space="preserve"> </w:t>
      </w:r>
      <w:r w:rsidRPr="00891D10">
        <w:t>February</w:t>
      </w:r>
      <w:r w:rsidR="006A3A18">
        <w:t xml:space="preserve"> </w:t>
      </w:r>
      <w:r w:rsidRPr="00891D10">
        <w:t>2015</w:t>
      </w:r>
      <w:r w:rsidR="006A3A18">
        <w:t xml:space="preserve"> </w:t>
      </w:r>
      <w:r w:rsidRPr="00891D10">
        <w:t>(initial</w:t>
      </w:r>
      <w:r w:rsidR="006A3A18">
        <w:t xml:space="preserve"> </w:t>
      </w:r>
      <w:r w:rsidRPr="00891D10">
        <w:t>submission)</w:t>
      </w:r>
    </w:p>
    <w:p w:rsidR="00891D10" w:rsidRPr="00891D10" w:rsidRDefault="00891D10" w:rsidP="00436745">
      <w:pPr>
        <w:pStyle w:val="SingleTxtG"/>
        <w:tabs>
          <w:tab w:val="left" w:pos="4536"/>
        </w:tabs>
        <w:ind w:left="4536" w:hanging="3402"/>
      </w:pPr>
      <w:r w:rsidRPr="00436745">
        <w:rPr>
          <w:i/>
        </w:rPr>
        <w:t>Date</w:t>
      </w:r>
      <w:r w:rsidR="006A3A18">
        <w:rPr>
          <w:i/>
        </w:rPr>
        <w:t xml:space="preserve"> </w:t>
      </w:r>
      <w:r w:rsidRPr="00436745">
        <w:rPr>
          <w:i/>
        </w:rPr>
        <w:t>of</w:t>
      </w:r>
      <w:r w:rsidR="006A3A18">
        <w:rPr>
          <w:i/>
        </w:rPr>
        <w:t xml:space="preserve"> </w:t>
      </w:r>
      <w:r w:rsidRPr="00436745">
        <w:rPr>
          <w:i/>
        </w:rPr>
        <w:t>present</w:t>
      </w:r>
      <w:r w:rsidR="006A3A18">
        <w:rPr>
          <w:i/>
        </w:rPr>
        <w:t xml:space="preserve"> </w:t>
      </w:r>
      <w:r w:rsidRPr="00FA20DA">
        <w:rPr>
          <w:i/>
        </w:rPr>
        <w:t>decision:</w:t>
      </w:r>
      <w:r w:rsidRPr="00891D10">
        <w:tab/>
        <w:t>10</w:t>
      </w:r>
      <w:r w:rsidR="006A3A18">
        <w:t xml:space="preserve"> </w:t>
      </w:r>
      <w:r w:rsidRPr="00891D10">
        <w:t>August</w:t>
      </w:r>
      <w:r w:rsidR="006A3A18">
        <w:t xml:space="preserve"> </w:t>
      </w:r>
      <w:r w:rsidRPr="00891D10">
        <w:t>2017</w:t>
      </w:r>
    </w:p>
    <w:p w:rsidR="00891D10" w:rsidRPr="00891D10" w:rsidRDefault="00891D10" w:rsidP="00436745">
      <w:pPr>
        <w:pStyle w:val="SingleTxtG"/>
        <w:tabs>
          <w:tab w:val="left" w:pos="4536"/>
        </w:tabs>
        <w:ind w:left="4536" w:hanging="3402"/>
      </w:pPr>
      <w:r w:rsidRPr="00436745">
        <w:rPr>
          <w:i/>
        </w:rPr>
        <w:t>Subject</w:t>
      </w:r>
      <w:r w:rsidR="006A3A18">
        <w:rPr>
          <w:i/>
        </w:rPr>
        <w:t xml:space="preserve"> </w:t>
      </w:r>
      <w:r w:rsidRPr="00FA20DA">
        <w:rPr>
          <w:i/>
        </w:rPr>
        <w:t>matter:</w:t>
      </w:r>
      <w:r w:rsidRPr="00891D10">
        <w:tab/>
        <w:t>Deportation</w:t>
      </w:r>
      <w:r w:rsidR="006A3A18">
        <w:t xml:space="preserve"> </w:t>
      </w:r>
      <w:r w:rsidRPr="00891D10">
        <w:t>to</w:t>
      </w:r>
      <w:r w:rsidR="006A3A18">
        <w:t xml:space="preserve"> </w:t>
      </w:r>
      <w:r w:rsidRPr="00891D10">
        <w:t>Sri</w:t>
      </w:r>
      <w:r w:rsidR="006A3A18">
        <w:t xml:space="preserve"> </w:t>
      </w:r>
      <w:r w:rsidRPr="00891D10">
        <w:t>Lanka</w:t>
      </w:r>
    </w:p>
    <w:p w:rsidR="00891D10" w:rsidRPr="00891D10" w:rsidRDefault="00891D10" w:rsidP="00436745">
      <w:pPr>
        <w:pStyle w:val="SingleTxtG"/>
        <w:tabs>
          <w:tab w:val="left" w:pos="4536"/>
        </w:tabs>
        <w:ind w:left="4536" w:hanging="3402"/>
      </w:pPr>
      <w:r w:rsidRPr="00436745">
        <w:rPr>
          <w:i/>
        </w:rPr>
        <w:t>Substantive</w:t>
      </w:r>
      <w:r w:rsidR="006A3A18">
        <w:rPr>
          <w:i/>
        </w:rPr>
        <w:t xml:space="preserve"> </w:t>
      </w:r>
      <w:r w:rsidRPr="00FA20DA">
        <w:rPr>
          <w:i/>
        </w:rPr>
        <w:t>issue:</w:t>
      </w:r>
      <w:r w:rsidRPr="00891D10">
        <w:tab/>
        <w:t>Non-refoulement</w:t>
      </w:r>
      <w:r w:rsidR="006A3A18">
        <w:t xml:space="preserve"> </w:t>
      </w:r>
    </w:p>
    <w:p w:rsidR="00891D10" w:rsidRPr="00891D10" w:rsidRDefault="00891D10" w:rsidP="00436745">
      <w:pPr>
        <w:pStyle w:val="SingleTxtG"/>
        <w:tabs>
          <w:tab w:val="left" w:pos="4536"/>
        </w:tabs>
        <w:ind w:left="4536" w:hanging="3402"/>
      </w:pPr>
      <w:r w:rsidRPr="00436745">
        <w:rPr>
          <w:i/>
        </w:rPr>
        <w:t>Procedural</w:t>
      </w:r>
      <w:r w:rsidR="006A3A18">
        <w:rPr>
          <w:i/>
        </w:rPr>
        <w:t xml:space="preserve"> </w:t>
      </w:r>
      <w:r w:rsidRPr="00FA20DA">
        <w:rPr>
          <w:i/>
        </w:rPr>
        <w:t>issues:</w:t>
      </w:r>
      <w:r w:rsidRPr="00891D10">
        <w:tab/>
        <w:t>Non-exhaustion;</w:t>
      </w:r>
      <w:r w:rsidR="006A3A18">
        <w:t xml:space="preserve"> </w:t>
      </w:r>
      <w:r w:rsidRPr="00891D10">
        <w:t>non-substantiation</w:t>
      </w:r>
      <w:r w:rsidR="006A3A18">
        <w:t xml:space="preserve"> </w:t>
      </w:r>
      <w:r w:rsidRPr="00891D10">
        <w:t>of</w:t>
      </w:r>
      <w:r w:rsidR="006A3A18">
        <w:t xml:space="preserve"> </w:t>
      </w:r>
      <w:r w:rsidRPr="00891D10">
        <w:t>claims</w:t>
      </w:r>
    </w:p>
    <w:p w:rsidR="00891D10" w:rsidRDefault="00891D10" w:rsidP="00436745">
      <w:pPr>
        <w:pStyle w:val="SingleTxtG"/>
        <w:tabs>
          <w:tab w:val="left" w:pos="4536"/>
        </w:tabs>
        <w:ind w:left="4536" w:hanging="3402"/>
      </w:pPr>
      <w:r w:rsidRPr="00436745">
        <w:rPr>
          <w:i/>
        </w:rPr>
        <w:t>Article</w:t>
      </w:r>
      <w:r w:rsidR="006A3A18">
        <w:rPr>
          <w:i/>
        </w:rPr>
        <w:t xml:space="preserve"> </w:t>
      </w:r>
      <w:r w:rsidRPr="00436745">
        <w:rPr>
          <w:i/>
        </w:rPr>
        <w:t>of</w:t>
      </w:r>
      <w:r w:rsidR="006A3A18">
        <w:rPr>
          <w:i/>
        </w:rPr>
        <w:t xml:space="preserve"> </w:t>
      </w:r>
      <w:r w:rsidRPr="00436745">
        <w:rPr>
          <w:i/>
        </w:rPr>
        <w:t>the</w:t>
      </w:r>
      <w:r w:rsidR="006A3A18">
        <w:rPr>
          <w:i/>
        </w:rPr>
        <w:t xml:space="preserve"> </w:t>
      </w:r>
      <w:r w:rsidRPr="00FA20DA">
        <w:rPr>
          <w:i/>
        </w:rPr>
        <w:t>Convention:</w:t>
      </w:r>
      <w:r w:rsidRPr="00891D10">
        <w:tab/>
        <w:t>3</w:t>
      </w:r>
    </w:p>
    <w:p w:rsidR="008B313A" w:rsidRPr="00F25EA9" w:rsidRDefault="008B313A" w:rsidP="00B02D97">
      <w:pPr>
        <w:pStyle w:val="SingleTxtG"/>
      </w:pPr>
      <w:r w:rsidRPr="00F25EA9">
        <w:t>1.1</w:t>
      </w:r>
      <w:r w:rsidRPr="00F25EA9">
        <w:tab/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is</w:t>
      </w:r>
      <w:r w:rsidR="006A3A18">
        <w:t xml:space="preserve"> </w:t>
      </w:r>
      <w:r w:rsidRPr="00F25EA9">
        <w:t>R.R.L.,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Lankan</w:t>
      </w:r>
      <w:r w:rsidR="006A3A18">
        <w:t xml:space="preserve"> </w:t>
      </w:r>
      <w:r w:rsidRPr="00F25EA9">
        <w:t>national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Tamil</w:t>
      </w:r>
      <w:r w:rsidR="006A3A18">
        <w:t xml:space="preserve"> </w:t>
      </w:r>
      <w:r w:rsidRPr="00F25EA9">
        <w:t>ethnicity,</w:t>
      </w:r>
      <w:r w:rsidR="006A3A18">
        <w:t xml:space="preserve"> </w:t>
      </w:r>
      <w:r w:rsidRPr="00F25EA9">
        <w:t>born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1966.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submits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complaint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own</w:t>
      </w:r>
      <w:r w:rsidR="006A3A18">
        <w:t xml:space="preserve"> </w:t>
      </w:r>
      <w:r w:rsidRPr="00F25EA9">
        <w:t>name,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well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behalf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wife,</w:t>
      </w:r>
      <w:r w:rsidR="006A3A18">
        <w:t xml:space="preserve"> </w:t>
      </w:r>
      <w:r w:rsidRPr="00F25EA9">
        <w:t>D.R.L.</w:t>
      </w:r>
      <w:r w:rsidR="006A3A18">
        <w:t xml:space="preserve"> </w:t>
      </w:r>
      <w:r w:rsidRPr="00F25EA9">
        <w:t>(born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1969),</w:t>
      </w:r>
      <w:r w:rsidR="006A3A18">
        <w:t xml:space="preserve"> </w:t>
      </w:r>
      <w:r w:rsidRPr="00F25EA9">
        <w:t>their</w:t>
      </w:r>
      <w:r w:rsidR="006A3A18">
        <w:t xml:space="preserve"> </w:t>
      </w:r>
      <w:r w:rsidRPr="00F25EA9">
        <w:t>four</w:t>
      </w:r>
      <w:r w:rsidR="006A3A18">
        <w:t xml:space="preserve"> </w:t>
      </w:r>
      <w:r w:rsidRPr="00F25EA9">
        <w:t>children,</w:t>
      </w:r>
      <w:r w:rsidR="006A3A18">
        <w:t xml:space="preserve"> </w:t>
      </w:r>
      <w:r w:rsidRPr="00F25EA9">
        <w:t>L.S.L.</w:t>
      </w:r>
      <w:r w:rsidR="006A3A18">
        <w:t xml:space="preserve"> </w:t>
      </w:r>
      <w:r w:rsidRPr="00F25EA9">
        <w:t>(born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1991),</w:t>
      </w:r>
      <w:r w:rsidR="006A3A18">
        <w:t xml:space="preserve"> </w:t>
      </w:r>
      <w:r w:rsidRPr="00F25EA9">
        <w:t>L.P.L.</w:t>
      </w:r>
      <w:r w:rsidR="006A3A18">
        <w:t xml:space="preserve"> </w:t>
      </w:r>
      <w:r w:rsidRPr="00F25EA9">
        <w:t>(born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1995),</w:t>
      </w:r>
      <w:r w:rsidR="006A3A18">
        <w:t xml:space="preserve"> </w:t>
      </w:r>
      <w:r w:rsidRPr="00F25EA9">
        <w:t>L.V.L</w:t>
      </w:r>
      <w:r w:rsidR="00FA20DA">
        <w:t>.</w:t>
      </w:r>
      <w:r w:rsidR="006A3A18">
        <w:t xml:space="preserve"> </w:t>
      </w:r>
      <w:r w:rsidRPr="00F25EA9">
        <w:t>(born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1995)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L.D.L.</w:t>
      </w:r>
      <w:r w:rsidR="006A3A18">
        <w:t xml:space="preserve"> </w:t>
      </w:r>
      <w:r w:rsidRPr="00F25EA9">
        <w:t>(born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2000),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daughter-in-law,</w:t>
      </w:r>
      <w:r w:rsidR="006A3A18">
        <w:t xml:space="preserve"> </w:t>
      </w:r>
      <w:r w:rsidRPr="00F25EA9">
        <w:t>P.S.A.</w:t>
      </w:r>
      <w:r w:rsidR="006A3A18">
        <w:t xml:space="preserve"> </w:t>
      </w:r>
      <w:r w:rsidRPr="00F25EA9">
        <w:t>(born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1992).</w:t>
      </w:r>
      <w:r w:rsidR="006A3A18">
        <w:t xml:space="preserve"> </w:t>
      </w:r>
      <w:r w:rsidRPr="00F25EA9">
        <w:t>They</w:t>
      </w:r>
      <w:r w:rsidR="006A3A18">
        <w:t xml:space="preserve"> </w:t>
      </w:r>
      <w:r w:rsidRPr="00F25EA9">
        <w:t>were</w:t>
      </w:r>
      <w:r w:rsidR="006A3A18">
        <w:t xml:space="preserve"> </w:t>
      </w:r>
      <w:r w:rsidRPr="00F25EA9">
        <w:t>all</w:t>
      </w:r>
      <w:r w:rsidR="006A3A18">
        <w:t xml:space="preserve"> </w:t>
      </w:r>
      <w:r w:rsidRPr="00F25EA9">
        <w:t>born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Eastern</w:t>
      </w:r>
      <w:r w:rsidR="006A3A18">
        <w:t xml:space="preserve"> </w:t>
      </w:r>
      <w:r w:rsidRPr="00F25EA9">
        <w:t>Province,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Lanka,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are</w:t>
      </w:r>
      <w:r w:rsidR="006A3A18">
        <w:t xml:space="preserve"> </w:t>
      </w:r>
      <w:r w:rsidRPr="00F25EA9">
        <w:t>Christians.</w:t>
      </w:r>
      <w:r w:rsidRPr="00DF0C73">
        <w:rPr>
          <w:rStyle w:val="FootnoteReference"/>
        </w:rPr>
        <w:footnoteReference w:id="3"/>
      </w:r>
      <w:r w:rsidR="006A3A18">
        <w:t xml:space="preserve"> </w:t>
      </w:r>
      <w:r w:rsidRPr="00F25EA9">
        <w:t>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time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submission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complaint,</w:t>
      </w:r>
      <w:r w:rsidR="006A3A18">
        <w:t xml:space="preserve"> </w:t>
      </w:r>
      <w:r w:rsidRPr="00F25EA9">
        <w:t>they</w:t>
      </w:r>
      <w:r w:rsidR="006A3A18">
        <w:t xml:space="preserve"> </w:t>
      </w:r>
      <w:r w:rsidRPr="00F25EA9">
        <w:t>were</w:t>
      </w:r>
      <w:r w:rsidR="006A3A18">
        <w:t xml:space="preserve"> </w:t>
      </w:r>
      <w:r w:rsidRPr="00F25EA9">
        <w:t>awaiting</w:t>
      </w:r>
      <w:r w:rsidR="006A3A18">
        <w:t xml:space="preserve"> </w:t>
      </w:r>
      <w:r w:rsidRPr="00F25EA9">
        <w:t>deportation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Lanka,</w:t>
      </w:r>
      <w:r w:rsidR="006A3A18">
        <w:t xml:space="preserve"> </w:t>
      </w:r>
      <w:r w:rsidRPr="00F25EA9">
        <w:t>following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rejection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their</w:t>
      </w:r>
      <w:r w:rsidR="006A3A18">
        <w:t xml:space="preserve"> </w:t>
      </w:r>
      <w:r w:rsidRPr="00F25EA9">
        <w:t>asylum</w:t>
      </w:r>
      <w:r w:rsidR="006A3A18">
        <w:t xml:space="preserve"> </w:t>
      </w:r>
      <w:r w:rsidRPr="00F25EA9">
        <w:t>application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Canadian</w:t>
      </w:r>
      <w:r w:rsidR="006A3A18">
        <w:t xml:space="preserve"> </w:t>
      </w:r>
      <w:r w:rsidRPr="00F25EA9">
        <w:t>authorities.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claims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deportation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</w:t>
      </w:r>
      <w:r w:rsidR="006A3A18">
        <w:t xml:space="preserve"> </w:t>
      </w:r>
      <w:r w:rsidRPr="00F25EA9">
        <w:t>would</w:t>
      </w:r>
      <w:r w:rsidR="006A3A18">
        <w:t xml:space="preserve"> </w:t>
      </w:r>
      <w:r w:rsidRPr="00F25EA9">
        <w:t>constitute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violation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Canada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article</w:t>
      </w:r>
      <w:r w:rsidR="006A3A18">
        <w:t xml:space="preserve"> </w:t>
      </w:r>
      <w:r w:rsidRPr="00F25EA9">
        <w:t>3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Convention</w:t>
      </w:r>
      <w:r w:rsidR="006A3A18">
        <w:t xml:space="preserve"> </w:t>
      </w:r>
      <w:r w:rsidRPr="00F25EA9">
        <w:t>against</w:t>
      </w:r>
      <w:r w:rsidR="006A3A18">
        <w:t xml:space="preserve"> </w:t>
      </w:r>
      <w:r w:rsidRPr="00F25EA9">
        <w:t>Torture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Other</w:t>
      </w:r>
      <w:r w:rsidR="006A3A18">
        <w:t xml:space="preserve"> </w:t>
      </w:r>
      <w:r w:rsidRPr="00F25EA9">
        <w:t>Cruel,</w:t>
      </w:r>
      <w:r w:rsidR="006A3A18">
        <w:t xml:space="preserve"> </w:t>
      </w:r>
      <w:r w:rsidRPr="00F25EA9">
        <w:t>Inhuman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Degrading</w:t>
      </w:r>
      <w:r w:rsidR="006A3A18">
        <w:t xml:space="preserve"> </w:t>
      </w:r>
      <w:r w:rsidRPr="00F25EA9">
        <w:t>Treatment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Punishment.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is</w:t>
      </w:r>
      <w:r w:rsidR="006A3A18">
        <w:t xml:space="preserve"> </w:t>
      </w:r>
      <w:r w:rsidRPr="00F25EA9">
        <w:t>represented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counsel,</w:t>
      </w:r>
      <w:r w:rsidR="006A3A18">
        <w:t xml:space="preserve"> </w:t>
      </w:r>
      <w:r w:rsidRPr="00F25EA9">
        <w:t>Rachel</w:t>
      </w:r>
      <w:r w:rsidR="006A3A18">
        <w:t xml:space="preserve"> </w:t>
      </w:r>
      <w:r w:rsidRPr="00F25EA9">
        <w:t>Benaroch.</w:t>
      </w:r>
      <w:r w:rsidR="006A3A18">
        <w:t xml:space="preserve"> </w:t>
      </w:r>
    </w:p>
    <w:p w:rsidR="008B313A" w:rsidRPr="00F25EA9" w:rsidRDefault="008B313A" w:rsidP="00B02D97">
      <w:pPr>
        <w:pStyle w:val="SingleTxtG"/>
      </w:pPr>
      <w:r w:rsidRPr="00F25EA9">
        <w:t>1.2</w:t>
      </w:r>
      <w:r w:rsidRPr="00F25EA9">
        <w:tab/>
        <w:t>On</w:t>
      </w:r>
      <w:r w:rsidR="006A3A18">
        <w:t xml:space="preserve"> </w:t>
      </w:r>
      <w:r w:rsidRPr="00F25EA9">
        <w:t>16</w:t>
      </w:r>
      <w:r w:rsidR="006A3A18">
        <w:t xml:space="preserve"> </w:t>
      </w:r>
      <w:r w:rsidRPr="00F25EA9">
        <w:t>February</w:t>
      </w:r>
      <w:r w:rsidR="006A3A18">
        <w:t xml:space="preserve"> </w:t>
      </w:r>
      <w:r w:rsidRPr="00F25EA9">
        <w:t>2015,</w:t>
      </w:r>
      <w:r w:rsidR="006A3A18">
        <w:t xml:space="preserve"> </w:t>
      </w:r>
      <w:r w:rsidRPr="00F25EA9">
        <w:t>pursuant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rule</w:t>
      </w:r>
      <w:r w:rsidR="006A3A18">
        <w:t xml:space="preserve"> </w:t>
      </w:r>
      <w:r w:rsidRPr="00F25EA9">
        <w:t>114,</w:t>
      </w:r>
      <w:r w:rsidR="006A3A18">
        <w:t xml:space="preserve"> </w:t>
      </w:r>
      <w:r w:rsidRPr="00F25EA9">
        <w:t>paragraph</w:t>
      </w:r>
      <w:r w:rsidR="006A3A18">
        <w:t xml:space="preserve"> </w:t>
      </w:r>
      <w:r w:rsidRPr="00F25EA9">
        <w:t>1,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its</w:t>
      </w:r>
      <w:r w:rsidR="006A3A18">
        <w:t xml:space="preserve"> </w:t>
      </w:r>
      <w:r w:rsidRPr="00F25EA9">
        <w:t>rules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procedure</w:t>
      </w:r>
      <w:r w:rsidR="006A3A18">
        <w:t xml:space="preserve"> </w:t>
      </w:r>
      <w:r w:rsidRPr="00F25EA9">
        <w:t>(CAT/C/3/Rev.6),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Committee,</w:t>
      </w:r>
      <w:r w:rsidR="006A3A18">
        <w:t xml:space="preserve"> </w:t>
      </w:r>
      <w:r w:rsidRPr="00F25EA9">
        <w:t>acting</w:t>
      </w:r>
      <w:r w:rsidR="006A3A18">
        <w:t xml:space="preserve"> </w:t>
      </w:r>
      <w:r w:rsidRPr="00F25EA9">
        <w:t>through</w:t>
      </w:r>
      <w:r w:rsidR="006A3A18">
        <w:t xml:space="preserve"> </w:t>
      </w:r>
      <w:r w:rsidRPr="00F25EA9">
        <w:t>its</w:t>
      </w:r>
      <w:r w:rsidR="006A3A18">
        <w:t xml:space="preserve"> </w:t>
      </w:r>
      <w:r w:rsidRPr="00F25EA9">
        <w:t>Rapporteur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new</w:t>
      </w:r>
      <w:r w:rsidR="006A3A18">
        <w:t xml:space="preserve"> </w:t>
      </w:r>
      <w:r w:rsidRPr="00F25EA9">
        <w:t>complaints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interim</w:t>
      </w:r>
      <w:r w:rsidR="006A3A18">
        <w:t xml:space="preserve"> </w:t>
      </w:r>
      <w:r w:rsidRPr="00F25EA9">
        <w:t>measures,</w:t>
      </w:r>
      <w:r w:rsidR="006A3A18">
        <w:t xml:space="preserve"> </w:t>
      </w:r>
      <w:r w:rsidRPr="00F25EA9">
        <w:t>requested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deport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Lanka,</w:t>
      </w:r>
      <w:r w:rsidR="006A3A18">
        <w:t xml:space="preserve"> </w:t>
      </w:r>
      <w:r w:rsidRPr="00F25EA9">
        <w:t>while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complaint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being</w:t>
      </w:r>
      <w:r w:rsidR="006A3A18">
        <w:t xml:space="preserve"> </w:t>
      </w:r>
      <w:r w:rsidRPr="00F25EA9">
        <w:t>considered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Committee.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29</w:t>
      </w:r>
      <w:r w:rsidR="006A3A18">
        <w:t xml:space="preserve"> </w:t>
      </w:r>
      <w:r w:rsidRPr="00F25EA9">
        <w:t>October</w:t>
      </w:r>
      <w:r w:rsidR="006A3A18">
        <w:t xml:space="preserve"> </w:t>
      </w:r>
      <w:r w:rsidRPr="00F25EA9">
        <w:t>2015,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Committee,</w:t>
      </w:r>
      <w:r w:rsidR="006A3A18">
        <w:t xml:space="preserve"> </w:t>
      </w:r>
      <w:r w:rsidRPr="00F25EA9">
        <w:t>acting</w:t>
      </w:r>
      <w:r w:rsidR="006A3A18">
        <w:t xml:space="preserve"> </w:t>
      </w:r>
      <w:r w:rsidRPr="00F25EA9">
        <w:t>through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same</w:t>
      </w:r>
      <w:r w:rsidR="006A3A18">
        <w:t xml:space="preserve"> </w:t>
      </w:r>
      <w:r w:rsidRPr="00F25EA9">
        <w:t>Rapporteur,</w:t>
      </w:r>
      <w:r w:rsidR="006A3A18">
        <w:t xml:space="preserve"> </w:t>
      </w:r>
      <w:r w:rsidRPr="00F25EA9">
        <w:t>denied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requests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12</w:t>
      </w:r>
      <w:r w:rsidR="006A3A18">
        <w:t xml:space="preserve"> </w:t>
      </w:r>
      <w:r w:rsidRPr="00F25EA9">
        <w:t>June</w:t>
      </w:r>
      <w:r w:rsidR="006A3A18">
        <w:t xml:space="preserve"> </w:t>
      </w:r>
      <w:r w:rsidRPr="00F25EA9">
        <w:t>2015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14</w:t>
      </w:r>
      <w:r w:rsidR="006A3A18">
        <w:t xml:space="preserve"> </w:t>
      </w:r>
      <w:r w:rsidRPr="00F25EA9">
        <w:t>August</w:t>
      </w:r>
      <w:r w:rsidR="006A3A18">
        <w:t xml:space="preserve"> </w:t>
      </w:r>
      <w:r w:rsidRPr="00F25EA9">
        <w:t>2015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lift</w:t>
      </w:r>
      <w:r w:rsidR="006A3A18">
        <w:t xml:space="preserve"> </w:t>
      </w:r>
      <w:r w:rsidRPr="00F25EA9">
        <w:t>interim</w:t>
      </w:r>
      <w:r w:rsidR="006A3A18">
        <w:t xml:space="preserve"> </w:t>
      </w:r>
      <w:r w:rsidRPr="00F25EA9">
        <w:t>measures.</w:t>
      </w:r>
    </w:p>
    <w:p w:rsidR="008B313A" w:rsidRPr="00F25EA9" w:rsidRDefault="008B313A" w:rsidP="00B02D97">
      <w:pPr>
        <w:pStyle w:val="H23G"/>
      </w:pPr>
      <w:r w:rsidRPr="00F25EA9">
        <w:lastRenderedPageBreak/>
        <w:tab/>
      </w:r>
      <w:r w:rsidRPr="00F25EA9">
        <w:tab/>
        <w:t>Factual</w:t>
      </w:r>
      <w:r w:rsidR="006A3A18">
        <w:t xml:space="preserve"> </w:t>
      </w:r>
      <w:r w:rsidRPr="00F25EA9">
        <w:t>background</w:t>
      </w:r>
    </w:p>
    <w:p w:rsidR="008B313A" w:rsidRPr="00F25EA9" w:rsidRDefault="008B313A" w:rsidP="00B02D97">
      <w:pPr>
        <w:pStyle w:val="SingleTxtG"/>
      </w:pPr>
      <w:r w:rsidRPr="00F25EA9">
        <w:t>2.1</w:t>
      </w:r>
      <w:r w:rsidRPr="00F25EA9">
        <w:tab/>
        <w:t>On</w:t>
      </w:r>
      <w:r w:rsidR="006A3A18">
        <w:t xml:space="preserve"> </w:t>
      </w:r>
      <w:r w:rsidRPr="00F25EA9">
        <w:t>5</w:t>
      </w:r>
      <w:r w:rsidR="006A3A18">
        <w:t xml:space="preserve"> </w:t>
      </w:r>
      <w:r w:rsidRPr="00F25EA9">
        <w:t>May</w:t>
      </w:r>
      <w:r w:rsidR="006A3A18">
        <w:t xml:space="preserve"> </w:t>
      </w:r>
      <w:r w:rsidRPr="00F25EA9">
        <w:t>1995,</w:t>
      </w:r>
      <w:r w:rsidR="006A3A18">
        <w:t xml:space="preserve"> </w:t>
      </w:r>
      <w:r w:rsidRPr="00F25EA9">
        <w:t>while</w:t>
      </w:r>
      <w:r w:rsidR="006A3A18">
        <w:t xml:space="preserve"> </w:t>
      </w:r>
      <w:r w:rsidRPr="00F25EA9">
        <w:t>visiting</w:t>
      </w:r>
      <w:r w:rsidR="006A3A18">
        <w:t xml:space="preserve"> </w:t>
      </w:r>
      <w:r w:rsidRPr="00F25EA9">
        <w:t>relatives</w:t>
      </w:r>
      <w:r w:rsidR="006A3A18">
        <w:t xml:space="preserve"> </w:t>
      </w:r>
      <w:r w:rsidRPr="00F25EA9">
        <w:t>in</w:t>
      </w:r>
      <w:r w:rsidR="006A3A18">
        <w:t xml:space="preserve"> </w:t>
      </w:r>
      <w:r w:rsidR="00FA20DA">
        <w:t>Trincomalee</w:t>
      </w:r>
      <w:r w:rsidRPr="00F25EA9">
        <w:t>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two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siblings</w:t>
      </w:r>
      <w:r w:rsidR="006A3A18">
        <w:t xml:space="preserve"> </w:t>
      </w:r>
      <w:r w:rsidRPr="00F25EA9">
        <w:t>were</w:t>
      </w:r>
      <w:r w:rsidR="006A3A18">
        <w:t xml:space="preserve"> </w:t>
      </w:r>
      <w:r w:rsidRPr="00F25EA9">
        <w:t>arrested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</w:t>
      </w:r>
      <w:r w:rsidR="006A3A18">
        <w:t xml:space="preserve"> </w:t>
      </w:r>
      <w:r w:rsidRPr="00F25EA9">
        <w:t>Army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taken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detention</w:t>
      </w:r>
      <w:r w:rsidR="006A3A18">
        <w:t xml:space="preserve"> </w:t>
      </w:r>
      <w:r w:rsidRPr="00F25EA9">
        <w:t>camp</w:t>
      </w:r>
      <w:r w:rsidR="006A3A18">
        <w:t xml:space="preserve"> </w:t>
      </w:r>
      <w:r w:rsidRPr="00F25EA9">
        <w:t>in</w:t>
      </w:r>
      <w:r w:rsidR="006A3A18">
        <w:t xml:space="preserve"> </w:t>
      </w:r>
      <w:r w:rsidR="00FA20DA">
        <w:t>Trincomalee</w:t>
      </w:r>
      <w:r w:rsidRPr="00F25EA9">
        <w:t>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severely</w:t>
      </w:r>
      <w:r w:rsidR="006A3A18">
        <w:t xml:space="preserve"> </w:t>
      </w:r>
      <w:r w:rsidRPr="00F25EA9">
        <w:t>assaulted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camp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taken</w:t>
      </w:r>
      <w:r w:rsidR="006A3A18">
        <w:t xml:space="preserve"> </w:t>
      </w:r>
      <w:r w:rsidRPr="00F25EA9">
        <w:t>to</w:t>
      </w:r>
      <w:r w:rsidR="006A3A18">
        <w:t xml:space="preserve"> </w:t>
      </w:r>
      <w:r w:rsidR="00FA20DA">
        <w:t>Trincomalee</w:t>
      </w:r>
      <w:r w:rsidR="006A3A18">
        <w:t xml:space="preserve"> </w:t>
      </w:r>
      <w:r w:rsidRPr="00F25EA9">
        <w:t>Hospital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treatment.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alleges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one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officers,</w:t>
      </w:r>
      <w:r w:rsidR="006A3A18">
        <w:t xml:space="preserve"> </w:t>
      </w:r>
      <w:r w:rsidRPr="00F25EA9">
        <w:t>T.S.,</w:t>
      </w:r>
      <w:r w:rsidR="006A3A18">
        <w:t xml:space="preserve"> </w:t>
      </w:r>
      <w:r w:rsidRPr="00F25EA9">
        <w:t>who</w:t>
      </w:r>
      <w:r w:rsidR="006A3A18">
        <w:t xml:space="preserve"> </w:t>
      </w:r>
      <w:r w:rsidRPr="00F25EA9">
        <w:t>arrested</w:t>
      </w:r>
      <w:r w:rsidR="006A3A18">
        <w:t xml:space="preserve"> </w:t>
      </w:r>
      <w:r w:rsidRPr="00F25EA9">
        <w:t>him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personally</w:t>
      </w:r>
      <w:r w:rsidR="006A3A18">
        <w:t xml:space="preserve"> </w:t>
      </w:r>
      <w:r w:rsidRPr="00F25EA9">
        <w:t>assaulted</w:t>
      </w:r>
      <w:r w:rsidR="006A3A18">
        <w:t xml:space="preserve"> </w:t>
      </w:r>
      <w:r w:rsidRPr="00F25EA9">
        <w:t>him</w:t>
      </w:r>
      <w:r w:rsidR="006A3A18">
        <w:t xml:space="preserve"> </w:t>
      </w:r>
      <w:r w:rsidRPr="00F25EA9">
        <w:t>while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detention,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an</w:t>
      </w:r>
      <w:r w:rsidR="006A3A18">
        <w:t xml:space="preserve"> </w:t>
      </w:r>
      <w:r w:rsidRPr="00F25EA9">
        <w:t>Intelligence</w:t>
      </w:r>
      <w:r w:rsidR="006A3A18">
        <w:t xml:space="preserve"> </w:t>
      </w:r>
      <w:r w:rsidRPr="00F25EA9">
        <w:t>Officer</w:t>
      </w:r>
      <w:r w:rsidR="006A3A18">
        <w:t xml:space="preserve"> </w:t>
      </w:r>
      <w:r w:rsidRPr="00F25EA9">
        <w:t>in</w:t>
      </w:r>
      <w:r w:rsidR="006A3A18">
        <w:t xml:space="preserve"> </w:t>
      </w:r>
      <w:r w:rsidR="00FA20DA">
        <w:t>Trincomalee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is</w:t>
      </w:r>
      <w:r w:rsidR="006A3A18">
        <w:t xml:space="preserve"> </w:t>
      </w:r>
      <w:r w:rsidRPr="00F25EA9">
        <w:t>currently</w:t>
      </w:r>
      <w:r w:rsidR="006A3A18">
        <w:t xml:space="preserve"> </w:t>
      </w:r>
      <w:r w:rsidRPr="00F25EA9">
        <w:t>employed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local</w:t>
      </w:r>
      <w:r w:rsidR="006A3A18">
        <w:t xml:space="preserve"> </w:t>
      </w:r>
      <w:r w:rsidRPr="00F25EA9">
        <w:t>security</w:t>
      </w:r>
      <w:r w:rsidR="006A3A18">
        <w:t xml:space="preserve"> </w:t>
      </w:r>
      <w:r w:rsidRPr="00F25EA9">
        <w:t>assistant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United</w:t>
      </w:r>
      <w:r w:rsidR="006A3A18">
        <w:t xml:space="preserve"> </w:t>
      </w:r>
      <w:r w:rsidRPr="00F25EA9">
        <w:t>Nations</w:t>
      </w:r>
      <w:r w:rsidR="006A3A18">
        <w:t xml:space="preserve"> </w:t>
      </w:r>
      <w:r w:rsidRPr="00F25EA9">
        <w:t>Department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Safety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Security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Jaffna.</w:t>
      </w:r>
      <w:r w:rsidR="006A3A18">
        <w:t xml:space="preserve"> </w:t>
      </w:r>
      <w:r w:rsidRPr="00F25EA9">
        <w:t>While</w:t>
      </w:r>
      <w:r w:rsidR="006A3A18">
        <w:t xml:space="preserve"> </w:t>
      </w:r>
      <w:r w:rsidRPr="00F25EA9">
        <w:t>detained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="00FA20DA">
        <w:t>Trincomalee</w:t>
      </w:r>
      <w:r w:rsidR="006A3A18">
        <w:t xml:space="preserve"> </w:t>
      </w:r>
      <w:r w:rsidRPr="00F25EA9">
        <w:t>camp,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received</w:t>
      </w:r>
      <w:r w:rsidR="006A3A18">
        <w:t xml:space="preserve"> </w:t>
      </w:r>
      <w:r w:rsidRPr="00F25EA9">
        <w:t>eight</w:t>
      </w:r>
      <w:r w:rsidR="006A3A18">
        <w:t xml:space="preserve"> </w:t>
      </w:r>
      <w:r w:rsidRPr="00F25EA9">
        <w:t>visits</w:t>
      </w:r>
      <w:r w:rsidR="006A3A18">
        <w:t xml:space="preserve"> </w:t>
      </w:r>
      <w:r w:rsidRPr="00F25EA9">
        <w:t>from</w:t>
      </w:r>
      <w:r w:rsidR="006A3A18">
        <w:t xml:space="preserve"> </w:t>
      </w:r>
      <w:r w:rsidRPr="00F25EA9">
        <w:t>officers</w:t>
      </w:r>
      <w:r w:rsidR="006A3A18">
        <w:t xml:space="preserve"> </w:t>
      </w:r>
      <w:r w:rsidRPr="00F25EA9">
        <w:t>from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International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Red</w:t>
      </w:r>
      <w:r w:rsidR="006A3A18">
        <w:t xml:space="preserve"> </w:t>
      </w:r>
      <w:r w:rsidRPr="00F25EA9">
        <w:t>Cross</w:t>
      </w:r>
      <w:r w:rsidR="006A3A18">
        <w:t xml:space="preserve"> </w:t>
      </w:r>
      <w:r w:rsidRPr="00F25EA9">
        <w:t>(ICRC).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released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10</w:t>
      </w:r>
      <w:r w:rsidR="006A3A18">
        <w:t xml:space="preserve"> </w:t>
      </w:r>
      <w:r w:rsidRPr="00F25EA9">
        <w:t>February</w:t>
      </w:r>
      <w:r w:rsidR="006A3A18">
        <w:t xml:space="preserve"> </w:t>
      </w:r>
      <w:r w:rsidRPr="00F25EA9">
        <w:t>1996</w:t>
      </w:r>
      <w:r w:rsidR="006A3A18">
        <w:t xml:space="preserve"> </w:t>
      </w:r>
      <w:r w:rsidRPr="00F25EA9">
        <w:t>without</w:t>
      </w:r>
      <w:r w:rsidR="006A3A18">
        <w:t xml:space="preserve"> </w:t>
      </w:r>
      <w:r w:rsidRPr="00F25EA9">
        <w:t>any</w:t>
      </w:r>
      <w:r w:rsidR="006A3A18">
        <w:t xml:space="preserve"> </w:t>
      </w:r>
      <w:r w:rsidRPr="00F25EA9">
        <w:t>charges.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never</w:t>
      </w:r>
      <w:r w:rsidR="006A3A18">
        <w:t xml:space="preserve"> </w:t>
      </w:r>
      <w:r w:rsidRPr="00F25EA9">
        <w:t>informed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reasons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detention.</w:t>
      </w:r>
      <w:r w:rsidR="006A3A18">
        <w:t xml:space="preserve"> </w:t>
      </w:r>
    </w:p>
    <w:p w:rsidR="008B313A" w:rsidRPr="00F25EA9" w:rsidRDefault="008B313A" w:rsidP="00B02D97">
      <w:pPr>
        <w:pStyle w:val="SingleTxtG"/>
      </w:pPr>
      <w:r w:rsidRPr="00F25EA9">
        <w:t>2.2</w:t>
      </w:r>
      <w:r w:rsidRPr="00F25EA9">
        <w:tab/>
        <w:t>In</w:t>
      </w:r>
      <w:r w:rsidR="006A3A18">
        <w:t xml:space="preserve"> </w:t>
      </w:r>
      <w:r w:rsidRPr="00F25EA9">
        <w:t>July</w:t>
      </w:r>
      <w:r w:rsidR="006A3A18">
        <w:t xml:space="preserve"> </w:t>
      </w:r>
      <w:r w:rsidRPr="00F25EA9">
        <w:t>2006,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started</w:t>
      </w:r>
      <w:r w:rsidR="006A3A18">
        <w:t xml:space="preserve"> </w:t>
      </w:r>
      <w:r w:rsidRPr="00F25EA9">
        <w:t>working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United</w:t>
      </w:r>
      <w:r w:rsidR="006A3A18">
        <w:t xml:space="preserve"> </w:t>
      </w:r>
      <w:r w:rsidRPr="00F25EA9">
        <w:t>Nations</w:t>
      </w:r>
      <w:r w:rsidR="006A3A18">
        <w:t xml:space="preserve"> </w:t>
      </w:r>
      <w:r w:rsidRPr="00F25EA9">
        <w:t>Department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Safety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Security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local</w:t>
      </w:r>
      <w:r w:rsidR="006A3A18">
        <w:t xml:space="preserve"> </w:t>
      </w:r>
      <w:r w:rsidRPr="00F25EA9">
        <w:t>security</w:t>
      </w:r>
      <w:r w:rsidR="006A3A18">
        <w:t xml:space="preserve"> </w:t>
      </w:r>
      <w:r w:rsidRPr="00F25EA9">
        <w:t>assistant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Eastern</w:t>
      </w:r>
      <w:r w:rsidR="006A3A18">
        <w:t xml:space="preserve"> </w:t>
      </w:r>
      <w:r w:rsidRPr="00F25EA9">
        <w:t>Province,</w:t>
      </w:r>
      <w:r w:rsidR="006A3A18">
        <w:t xml:space="preserve"> </w:t>
      </w:r>
      <w:r w:rsidRPr="00F25EA9">
        <w:t>covering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districts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Ampara,</w:t>
      </w:r>
      <w:r w:rsidR="006A3A18">
        <w:t xml:space="preserve"> </w:t>
      </w:r>
      <w:r w:rsidRPr="00F25EA9">
        <w:t>Batticaloa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Trincomalee.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charge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sending</w:t>
      </w:r>
      <w:r w:rsidR="006A3A18">
        <w:t xml:space="preserve"> </w:t>
      </w:r>
      <w:r w:rsidRPr="00F25EA9">
        <w:t>reports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supervisor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security</w:t>
      </w:r>
      <w:r w:rsidR="006A3A18">
        <w:t xml:space="preserve"> </w:t>
      </w:r>
      <w:r w:rsidRPr="00F25EA9">
        <w:t>situation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Eastern</w:t>
      </w:r>
      <w:r w:rsidR="006A3A18">
        <w:t xml:space="preserve"> </w:t>
      </w:r>
      <w:r w:rsidRPr="00F25EA9">
        <w:t>Province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providing</w:t>
      </w:r>
      <w:r w:rsidR="006A3A18">
        <w:t xml:space="preserve"> </w:t>
      </w:r>
      <w:r w:rsidRPr="00F25EA9">
        <w:t>technical</w:t>
      </w:r>
      <w:r w:rsidR="006A3A18">
        <w:t xml:space="preserve"> </w:t>
      </w:r>
      <w:r w:rsidRPr="00F25EA9">
        <w:t>support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area</w:t>
      </w:r>
      <w:r w:rsidR="006A3A18">
        <w:t xml:space="preserve"> </w:t>
      </w:r>
      <w:r w:rsidRPr="00F25EA9">
        <w:t>security</w:t>
      </w:r>
      <w:r w:rsidR="006A3A18">
        <w:t xml:space="preserve"> </w:t>
      </w:r>
      <w:r w:rsidRPr="00F25EA9">
        <w:t>coordinator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all</w:t>
      </w:r>
      <w:r w:rsidR="006A3A18">
        <w:t xml:space="preserve"> </w:t>
      </w:r>
      <w:r w:rsidRPr="00F25EA9">
        <w:t>United</w:t>
      </w:r>
      <w:r w:rsidR="006A3A18">
        <w:t xml:space="preserve"> </w:t>
      </w:r>
      <w:r w:rsidRPr="00F25EA9">
        <w:t>Nations</w:t>
      </w:r>
      <w:r w:rsidR="006A3A18">
        <w:t xml:space="preserve"> </w:t>
      </w:r>
      <w:r w:rsidRPr="00F25EA9">
        <w:t>staff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province.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part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responsibilities,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regularly</w:t>
      </w:r>
      <w:r w:rsidR="006A3A18">
        <w:t xml:space="preserve"> </w:t>
      </w:r>
      <w:r w:rsidRPr="00F25EA9">
        <w:t>interacted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</w:t>
      </w:r>
      <w:r w:rsidR="006A3A18">
        <w:t xml:space="preserve"> </w:t>
      </w:r>
      <w:r w:rsidRPr="00F25EA9">
        <w:t>Army,</w:t>
      </w:r>
      <w:r w:rsidR="006A3A18">
        <w:t xml:space="preserve"> </w:t>
      </w:r>
      <w:r w:rsidRPr="00F25EA9">
        <w:t>police,</w:t>
      </w:r>
      <w:r w:rsidR="006A3A18">
        <w:t xml:space="preserve"> </w:t>
      </w:r>
      <w:r w:rsidRPr="00F25EA9">
        <w:t>Special</w:t>
      </w:r>
      <w:r w:rsidR="006A3A18">
        <w:t xml:space="preserve"> </w:t>
      </w:r>
      <w:r w:rsidRPr="00F25EA9">
        <w:t>Task</w:t>
      </w:r>
      <w:r w:rsidR="006A3A18">
        <w:t xml:space="preserve"> </w:t>
      </w:r>
      <w:r w:rsidRPr="00F25EA9">
        <w:t>Force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other</w:t>
      </w:r>
      <w:r w:rsidR="006A3A18">
        <w:t xml:space="preserve"> </w:t>
      </w:r>
      <w:r w:rsidRPr="00F25EA9">
        <w:t>government</w:t>
      </w:r>
      <w:r w:rsidR="006A3A18">
        <w:t xml:space="preserve"> </w:t>
      </w:r>
      <w:r w:rsidRPr="00F25EA9">
        <w:t>officials,</w:t>
      </w:r>
      <w:r w:rsidR="006A3A18">
        <w:t xml:space="preserve"> </w:t>
      </w:r>
      <w:r w:rsidRPr="00F25EA9">
        <w:t>paramilitary</w:t>
      </w:r>
      <w:r w:rsidR="006A3A18">
        <w:t xml:space="preserve"> </w:t>
      </w:r>
      <w:r w:rsidRPr="00F25EA9">
        <w:t>groups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Liberation</w:t>
      </w:r>
      <w:r w:rsidR="006A3A18">
        <w:t xml:space="preserve"> </w:t>
      </w:r>
      <w:r w:rsidRPr="00F25EA9">
        <w:t>Tigers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Tamil</w:t>
      </w:r>
      <w:r w:rsidR="006A3A18">
        <w:t xml:space="preserve"> </w:t>
      </w:r>
      <w:r w:rsidRPr="00F25EA9">
        <w:t>Eelam</w:t>
      </w:r>
      <w:r w:rsidR="006A3A18">
        <w:t xml:space="preserve"> </w:t>
      </w:r>
      <w:r w:rsidRPr="00F25EA9">
        <w:t>(LTTE).</w:t>
      </w:r>
    </w:p>
    <w:p w:rsidR="008B313A" w:rsidRPr="00F25EA9" w:rsidRDefault="008B313A" w:rsidP="00B02D97">
      <w:pPr>
        <w:pStyle w:val="SingleTxtG"/>
      </w:pPr>
      <w:r w:rsidRPr="00F25EA9">
        <w:t>2.3</w:t>
      </w:r>
      <w:r w:rsidRPr="00F25EA9">
        <w:tab/>
        <w:t>Certain</w:t>
      </w:r>
      <w:r w:rsidR="006A3A18">
        <w:t xml:space="preserve"> </w:t>
      </w:r>
      <w:r w:rsidRPr="00F25EA9">
        <w:t>aspects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professional</w:t>
      </w:r>
      <w:r w:rsidR="006A3A18">
        <w:t xml:space="preserve"> </w:t>
      </w:r>
      <w:r w:rsidRPr="00F25EA9">
        <w:t>responsibilities</w:t>
      </w:r>
      <w:r w:rsidR="006A3A18">
        <w:t xml:space="preserve"> </w:t>
      </w:r>
      <w:r w:rsidRPr="00F25EA9">
        <w:t>created</w:t>
      </w:r>
      <w:r w:rsidR="006A3A18">
        <w:t xml:space="preserve"> </w:t>
      </w:r>
      <w:r w:rsidRPr="00F25EA9">
        <w:t>resentment</w:t>
      </w:r>
      <w:r w:rsidR="006A3A18">
        <w:t xml:space="preserve"> </w:t>
      </w:r>
      <w:r w:rsidRPr="00F25EA9">
        <w:t>among</w:t>
      </w:r>
      <w:r w:rsidR="006A3A18">
        <w:t xml:space="preserve"> </w:t>
      </w:r>
      <w:r w:rsidRPr="00F25EA9">
        <w:t>government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paramilitary</w:t>
      </w:r>
      <w:r w:rsidR="006A3A18">
        <w:t xml:space="preserve"> </w:t>
      </w:r>
      <w:r w:rsidRPr="00F25EA9">
        <w:t>groups,</w:t>
      </w:r>
      <w:r w:rsidR="006A3A18">
        <w:t xml:space="preserve"> </w:t>
      </w:r>
      <w:r w:rsidRPr="00F25EA9">
        <w:t>especially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Tamil</w:t>
      </w:r>
      <w:r w:rsidR="006A3A18">
        <w:t xml:space="preserve"> </w:t>
      </w:r>
      <w:r w:rsidRPr="00F25EA9">
        <w:t>Makkal</w:t>
      </w:r>
      <w:r w:rsidR="006A3A18">
        <w:t xml:space="preserve"> </w:t>
      </w:r>
      <w:r w:rsidRPr="00F25EA9">
        <w:t>Viduthalai</w:t>
      </w:r>
      <w:r w:rsidR="006A3A18">
        <w:t xml:space="preserve"> </w:t>
      </w:r>
      <w:r w:rsidRPr="00F25EA9">
        <w:t>Pulikal</w:t>
      </w:r>
      <w:r w:rsidR="006A3A18">
        <w:t xml:space="preserve"> </w:t>
      </w:r>
      <w:r w:rsidRPr="00F25EA9">
        <w:t>(TMVP)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LTTE,</w:t>
      </w:r>
      <w:r w:rsidRPr="00DF0C73">
        <w:rPr>
          <w:rStyle w:val="FootnoteReference"/>
        </w:rPr>
        <w:footnoteReference w:id="4"/>
      </w:r>
      <w:r w:rsidR="006A3A18">
        <w:t xml:space="preserve"> </w:t>
      </w:r>
      <w:r w:rsidRPr="00F25EA9">
        <w:t>who</w:t>
      </w:r>
      <w:r w:rsidR="006A3A18">
        <w:t xml:space="preserve"> </w:t>
      </w:r>
      <w:r w:rsidRPr="00F25EA9">
        <w:t>were</w:t>
      </w:r>
      <w:r w:rsidR="006A3A18">
        <w:t xml:space="preserve"> </w:t>
      </w:r>
      <w:r w:rsidRPr="00F25EA9">
        <w:t>displeased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reports</w:t>
      </w:r>
      <w:r w:rsidR="006A3A18">
        <w:t xml:space="preserve"> </w:t>
      </w:r>
      <w:r w:rsidRPr="00F25EA9">
        <w:t>were</w:t>
      </w:r>
      <w:r w:rsidR="006A3A18">
        <w:t xml:space="preserve"> </w:t>
      </w:r>
      <w:r w:rsidRPr="00F25EA9">
        <w:t>being</w:t>
      </w:r>
      <w:r w:rsidR="006A3A18">
        <w:t xml:space="preserve"> </w:t>
      </w:r>
      <w:r w:rsidRPr="00F25EA9">
        <w:t>disseminated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United</w:t>
      </w:r>
      <w:r w:rsidR="006A3A18">
        <w:t xml:space="preserve"> </w:t>
      </w:r>
      <w:r w:rsidRPr="00F25EA9">
        <w:t>Nations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what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occurring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ground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Eastern</w:t>
      </w:r>
      <w:r w:rsidR="006A3A18">
        <w:t xml:space="preserve"> </w:t>
      </w:r>
      <w:r w:rsidRPr="00F25EA9">
        <w:t>Province.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28</w:t>
      </w:r>
      <w:r w:rsidR="006A3A18">
        <w:t xml:space="preserve"> </w:t>
      </w:r>
      <w:r w:rsidRPr="00F25EA9">
        <w:t>June</w:t>
      </w:r>
      <w:r w:rsidR="006A3A18">
        <w:t xml:space="preserve"> </w:t>
      </w:r>
      <w:r w:rsidRPr="00F25EA9">
        <w:t>2008,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received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threatening</w:t>
      </w:r>
      <w:r w:rsidR="006A3A18">
        <w:t xml:space="preserve"> </w:t>
      </w:r>
      <w:r w:rsidRPr="00F25EA9">
        <w:t>telephone</w:t>
      </w:r>
      <w:r w:rsidR="006A3A18">
        <w:t xml:space="preserve"> </w:t>
      </w:r>
      <w:r w:rsidRPr="00F25EA9">
        <w:t>call,</w:t>
      </w:r>
      <w:r w:rsidR="006A3A18">
        <w:t xml:space="preserve"> </w:t>
      </w:r>
      <w:r w:rsidRPr="00F25EA9">
        <w:t>warning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should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interfere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="009010EE">
        <w:t>“</w:t>
      </w:r>
      <w:r w:rsidRPr="00F25EA9">
        <w:t>their</w:t>
      </w:r>
      <w:r w:rsidR="009010EE">
        <w:t>”</w:t>
      </w:r>
      <w:r w:rsidR="006A3A18">
        <w:t xml:space="preserve"> </w:t>
      </w:r>
      <w:r w:rsidRPr="00F25EA9">
        <w:t>work,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accusing</w:t>
      </w:r>
      <w:r w:rsidR="006A3A18">
        <w:t xml:space="preserve"> </w:t>
      </w:r>
      <w:r w:rsidRPr="00F25EA9">
        <w:t>him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being</w:t>
      </w:r>
      <w:r w:rsidR="006A3A18">
        <w:t xml:space="preserve"> </w:t>
      </w:r>
      <w:r w:rsidRPr="00F25EA9">
        <w:t>a</w:t>
      </w:r>
      <w:r w:rsidR="00627C6E">
        <w:t>n</w:t>
      </w:r>
      <w:r w:rsidR="006A3A18">
        <w:t xml:space="preserve"> </w:t>
      </w:r>
      <w:r w:rsidRPr="00F25EA9">
        <w:t>LTTE</w:t>
      </w:r>
      <w:r w:rsidR="006A3A18">
        <w:t xml:space="preserve"> </w:t>
      </w:r>
      <w:r w:rsidRPr="00F25EA9">
        <w:t>supporter.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an</w:t>
      </w:r>
      <w:r w:rsidR="006A3A18">
        <w:t xml:space="preserve"> </w:t>
      </w:r>
      <w:r w:rsidRPr="00F25EA9">
        <w:t>unspecified</w:t>
      </w:r>
      <w:r w:rsidR="006A3A18">
        <w:t xml:space="preserve"> </w:t>
      </w:r>
      <w:r w:rsidRPr="00F25EA9">
        <w:t>date,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filed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complaint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police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Batticaloa.</w:t>
      </w:r>
      <w:r w:rsidR="006A3A18">
        <w:t xml:space="preserve"> </w:t>
      </w:r>
      <w:r w:rsidRPr="00F25EA9">
        <w:t>However,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police</w:t>
      </w:r>
      <w:r w:rsidR="006A3A18">
        <w:t xml:space="preserve"> </w:t>
      </w:r>
      <w:r w:rsidRPr="00F25EA9">
        <w:t>never</w:t>
      </w:r>
      <w:r w:rsidR="006A3A18">
        <w:t xml:space="preserve"> </w:t>
      </w:r>
      <w:r w:rsidRPr="00F25EA9">
        <w:t>identified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caller.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meantime,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continued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receive</w:t>
      </w:r>
      <w:r w:rsidR="006A3A18">
        <w:t xml:space="preserve"> </w:t>
      </w:r>
      <w:r w:rsidRPr="00F25EA9">
        <w:t>threatening</w:t>
      </w:r>
      <w:r w:rsidR="006A3A18">
        <w:t xml:space="preserve"> </w:t>
      </w:r>
      <w:r w:rsidRPr="00F25EA9">
        <w:t>phone</w:t>
      </w:r>
      <w:r w:rsidR="006A3A18">
        <w:t xml:space="preserve"> </w:t>
      </w:r>
      <w:r w:rsidRPr="00F25EA9">
        <w:t>calls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monthly</w:t>
      </w:r>
      <w:r w:rsidR="006A3A18">
        <w:t xml:space="preserve"> </w:t>
      </w:r>
      <w:r w:rsidRPr="00F25EA9">
        <w:t>basis,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caller</w:t>
      </w:r>
      <w:r w:rsidR="006A3A18">
        <w:t xml:space="preserve"> </w:t>
      </w:r>
      <w:r w:rsidRPr="00F25EA9">
        <w:t>referring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reports</w:t>
      </w:r>
      <w:r w:rsidR="006A3A18">
        <w:t xml:space="preserve"> </w:t>
      </w:r>
      <w:r w:rsidRPr="00F25EA9">
        <w:t>about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security</w:t>
      </w:r>
      <w:r w:rsidR="006A3A18">
        <w:t xml:space="preserve"> </w:t>
      </w:r>
      <w:r w:rsidRPr="00F25EA9">
        <w:t>situation</w:t>
      </w:r>
      <w:r w:rsidR="006A3A18">
        <w:t xml:space="preserve"> </w:t>
      </w:r>
      <w:r w:rsidRPr="00F25EA9">
        <w:t>written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saying,</w:t>
      </w:r>
      <w:r w:rsidR="006A3A18">
        <w:t xml:space="preserve"> </w:t>
      </w:r>
      <w:r w:rsidR="009010EE">
        <w:t>“</w:t>
      </w:r>
      <w:r w:rsidRPr="00F25EA9">
        <w:t>We</w:t>
      </w:r>
      <w:r w:rsidR="006A3A18">
        <w:t xml:space="preserve"> </w:t>
      </w:r>
      <w:r w:rsidRPr="00F25EA9">
        <w:t>know</w:t>
      </w:r>
      <w:r w:rsidR="006A3A18">
        <w:t xml:space="preserve"> </w:t>
      </w:r>
      <w:r w:rsidRPr="00F25EA9">
        <w:t>you</w:t>
      </w:r>
      <w:r w:rsidR="006A3A18">
        <w:t xml:space="preserve"> </w:t>
      </w:r>
      <w:r w:rsidRPr="00F25EA9">
        <w:t>are</w:t>
      </w:r>
      <w:r w:rsidR="006A3A18">
        <w:t xml:space="preserve"> </w:t>
      </w:r>
      <w:r w:rsidRPr="00F25EA9">
        <w:t>an</w:t>
      </w:r>
      <w:r w:rsidR="006A3A18">
        <w:t xml:space="preserve"> </w:t>
      </w:r>
      <w:r w:rsidRPr="00F25EA9">
        <w:t>ex-LTTE</w:t>
      </w:r>
      <w:r w:rsidR="006A3A18">
        <w:t xml:space="preserve"> </w:t>
      </w:r>
      <w:r w:rsidRPr="00F25EA9">
        <w:t>cadre,</w:t>
      </w:r>
      <w:r w:rsidR="006A3A18">
        <w:t xml:space="preserve"> </w:t>
      </w:r>
      <w:r w:rsidRPr="00F25EA9">
        <w:t>we</w:t>
      </w:r>
      <w:r w:rsidR="006A3A18">
        <w:t xml:space="preserve"> </w:t>
      </w:r>
      <w:r w:rsidRPr="00F25EA9">
        <w:t>know</w:t>
      </w:r>
      <w:r w:rsidR="006A3A18">
        <w:t xml:space="preserve"> </w:t>
      </w:r>
      <w:r w:rsidRPr="00F25EA9">
        <w:t>who</w:t>
      </w:r>
      <w:r w:rsidR="006A3A18">
        <w:t xml:space="preserve"> </w:t>
      </w:r>
      <w:r w:rsidRPr="00F25EA9">
        <w:t>you</w:t>
      </w:r>
      <w:r w:rsidR="006A3A18">
        <w:t xml:space="preserve"> </w:t>
      </w:r>
      <w:r w:rsidRPr="00F25EA9">
        <w:t>are,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careful,</w:t>
      </w:r>
      <w:r w:rsidR="006A3A18">
        <w:t xml:space="preserve"> </w:t>
      </w:r>
      <w:r w:rsidRPr="00F25EA9">
        <w:t>we</w:t>
      </w:r>
      <w:r w:rsidR="006A3A18">
        <w:t xml:space="preserve"> </w:t>
      </w:r>
      <w:r w:rsidRPr="00F25EA9">
        <w:t>will</w:t>
      </w:r>
      <w:r w:rsidR="006A3A18">
        <w:t xml:space="preserve"> </w:t>
      </w:r>
      <w:r w:rsidRPr="00F25EA9">
        <w:t>kill</w:t>
      </w:r>
      <w:r w:rsidR="006A3A18">
        <w:t xml:space="preserve"> </w:t>
      </w:r>
      <w:r w:rsidRPr="00F25EA9">
        <w:t>you</w:t>
      </w:r>
      <w:r w:rsidR="009010EE">
        <w:t>”</w:t>
      </w:r>
      <w:r w:rsidRPr="00F25EA9">
        <w:t>.</w:t>
      </w:r>
    </w:p>
    <w:p w:rsidR="008B313A" w:rsidRPr="00F25EA9" w:rsidRDefault="008B313A" w:rsidP="00B02D97">
      <w:pPr>
        <w:pStyle w:val="SingleTxtG"/>
      </w:pPr>
      <w:r w:rsidRPr="00F25EA9">
        <w:t>2.4</w:t>
      </w:r>
      <w:r w:rsidRPr="00F25EA9">
        <w:tab/>
        <w:t>In</w:t>
      </w:r>
      <w:r w:rsidR="006A3A18">
        <w:t xml:space="preserve"> </w:t>
      </w:r>
      <w:r w:rsidRPr="00F25EA9">
        <w:t>August</w:t>
      </w:r>
      <w:r w:rsidR="006A3A18">
        <w:t xml:space="preserve"> </w:t>
      </w:r>
      <w:r w:rsidRPr="00F25EA9">
        <w:t>2009,</w:t>
      </w:r>
      <w:r w:rsidR="006A3A18">
        <w:t xml:space="preserve"> </w:t>
      </w:r>
      <w:r w:rsidRPr="00F25EA9">
        <w:t>an</w:t>
      </w:r>
      <w:r w:rsidR="006A3A18">
        <w:t xml:space="preserve"> </w:t>
      </w:r>
      <w:r w:rsidRPr="00F25EA9">
        <w:t>armed</w:t>
      </w:r>
      <w:r w:rsidR="006A3A18">
        <w:t xml:space="preserve"> </w:t>
      </w:r>
      <w:r w:rsidRPr="00F25EA9">
        <w:t>member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TMVP,</w:t>
      </w:r>
      <w:r w:rsidR="006A3A18">
        <w:t xml:space="preserve"> </w:t>
      </w:r>
      <w:r w:rsidRPr="00F25EA9">
        <w:t>surrounded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group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four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five</w:t>
      </w:r>
      <w:r w:rsidR="006A3A18">
        <w:t xml:space="preserve"> </w:t>
      </w:r>
      <w:r w:rsidRPr="00F25EA9">
        <w:t>men,</w:t>
      </w:r>
      <w:r w:rsidR="006A3A18">
        <w:t xml:space="preserve"> </w:t>
      </w:r>
      <w:r w:rsidRPr="00F25EA9">
        <w:t>showed</w:t>
      </w:r>
      <w:r w:rsidR="006A3A18">
        <w:t xml:space="preserve"> </w:t>
      </w:r>
      <w:r w:rsidRPr="00F25EA9">
        <w:t>up</w:t>
      </w:r>
      <w:r w:rsidR="006A3A18">
        <w:t xml:space="preserve"> </w:t>
      </w:r>
      <w:r w:rsidRPr="00F25EA9">
        <w:t>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house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threatened</w:t>
      </w:r>
      <w:r w:rsidR="006A3A18">
        <w:t xml:space="preserve"> </w:t>
      </w:r>
      <w:r w:rsidRPr="00F25EA9">
        <w:t>him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death.</w:t>
      </w:r>
      <w:r w:rsidRPr="00DF0C73">
        <w:rPr>
          <w:rStyle w:val="FootnoteReference"/>
        </w:rPr>
        <w:footnoteReference w:id="5"/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contacted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police,</w:t>
      </w:r>
      <w:r w:rsidR="006A3A18">
        <w:t xml:space="preserve"> </w:t>
      </w:r>
      <w:r w:rsidRPr="00F25EA9">
        <w:t>who</w:t>
      </w:r>
      <w:r w:rsidR="006A3A18">
        <w:t xml:space="preserve"> </w:t>
      </w:r>
      <w:r w:rsidRPr="00F25EA9">
        <w:t>dispersed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group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men.</w:t>
      </w:r>
      <w:r w:rsidR="006A3A18">
        <w:t xml:space="preserve"> </w:t>
      </w:r>
      <w:r w:rsidRPr="00F25EA9">
        <w:t>Before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group</w:t>
      </w:r>
      <w:r w:rsidR="006A3A18">
        <w:t xml:space="preserve"> </w:t>
      </w:r>
      <w:r w:rsidRPr="00F25EA9">
        <w:t>left,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armed</w:t>
      </w:r>
      <w:r w:rsidR="006A3A18">
        <w:t xml:space="preserve"> </w:t>
      </w:r>
      <w:r w:rsidRPr="00F25EA9">
        <w:t>man</w:t>
      </w:r>
      <w:r w:rsidR="006A3A18">
        <w:t xml:space="preserve"> </w:t>
      </w:r>
      <w:r w:rsidRPr="00F25EA9">
        <w:t>told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complainant,</w:t>
      </w:r>
      <w:r w:rsidR="006A3A18">
        <w:t xml:space="preserve"> </w:t>
      </w:r>
      <w:r w:rsidR="009010EE">
        <w:t>“</w:t>
      </w:r>
      <w:r w:rsidRPr="00F25EA9">
        <w:t>We</w:t>
      </w:r>
      <w:r w:rsidR="006A3A18">
        <w:t xml:space="preserve"> </w:t>
      </w:r>
      <w:r w:rsidRPr="00F25EA9">
        <w:t>will</w:t>
      </w:r>
      <w:r w:rsidR="006A3A18">
        <w:t xml:space="preserve"> </w:t>
      </w:r>
      <w:r w:rsidRPr="00F25EA9">
        <w:t>see</w:t>
      </w:r>
      <w:r w:rsidR="006A3A18">
        <w:t xml:space="preserve"> </w:t>
      </w:r>
      <w:r w:rsidRPr="00F25EA9">
        <w:t>you</w:t>
      </w:r>
      <w:r w:rsidR="006A3A18">
        <w:t xml:space="preserve"> </w:t>
      </w:r>
      <w:r w:rsidRPr="00F25EA9">
        <w:t>later</w:t>
      </w:r>
      <w:r w:rsidR="009010EE">
        <w:t>”</w:t>
      </w:r>
      <w:r w:rsidRPr="00F25EA9">
        <w:t>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adds</w:t>
      </w:r>
      <w:r w:rsidR="006A3A18">
        <w:t xml:space="preserve"> </w:t>
      </w:r>
      <w:r w:rsidRPr="00F25EA9">
        <w:t>that,</w:t>
      </w:r>
      <w:r w:rsidR="006A3A18">
        <w:t xml:space="preserve"> </w:t>
      </w:r>
      <w:r w:rsidRPr="00F25EA9">
        <w:t>back</w:t>
      </w:r>
      <w:r w:rsidR="006A3A18">
        <w:t xml:space="preserve"> </w:t>
      </w:r>
      <w:r w:rsidRPr="00F25EA9">
        <w:t>then,</w:t>
      </w:r>
      <w:r w:rsidR="006A3A18">
        <w:t xml:space="preserve"> </w:t>
      </w:r>
      <w:r w:rsidRPr="00F25EA9">
        <w:t>TMVP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abducting</w:t>
      </w:r>
      <w:r w:rsidR="006A3A18">
        <w:t xml:space="preserve"> </w:t>
      </w:r>
      <w:r w:rsidRPr="00F25EA9">
        <w:t>children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used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soldiers.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believes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source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resentment</w:t>
      </w:r>
      <w:r w:rsidR="006A3A18">
        <w:t xml:space="preserve"> </w:t>
      </w:r>
      <w:r w:rsidRPr="00F25EA9">
        <w:t>against</w:t>
      </w:r>
      <w:r w:rsidR="006A3A18">
        <w:t xml:space="preserve"> </w:t>
      </w:r>
      <w:r w:rsidRPr="00F25EA9">
        <w:t>him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fact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acted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an</w:t>
      </w:r>
      <w:r w:rsidR="006A3A18">
        <w:t xml:space="preserve"> </w:t>
      </w:r>
      <w:r w:rsidRPr="00F25EA9">
        <w:t>interpreter</w:t>
      </w:r>
      <w:r w:rsidR="006A3A18">
        <w:t xml:space="preserve"> </w:t>
      </w:r>
      <w:r w:rsidRPr="00F25EA9">
        <w:t>between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United</w:t>
      </w:r>
      <w:r w:rsidR="006A3A18">
        <w:t xml:space="preserve"> </w:t>
      </w:r>
      <w:r w:rsidRPr="00F25EA9">
        <w:t>Nations</w:t>
      </w:r>
      <w:r w:rsidR="006A3A18">
        <w:t xml:space="preserve"> </w:t>
      </w:r>
      <w:r w:rsidRPr="00F25EA9">
        <w:t>Children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Fund</w:t>
      </w:r>
      <w:r w:rsidR="006A3A18">
        <w:t xml:space="preserve"> </w:t>
      </w:r>
      <w:r w:rsidRPr="00F25EA9">
        <w:t>(UNICEF)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TMVP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camps</w:t>
      </w:r>
      <w:r w:rsidR="006A3A18">
        <w:t xml:space="preserve"> </w:t>
      </w:r>
      <w:r w:rsidRPr="00F25EA9">
        <w:t>where</w:t>
      </w:r>
      <w:r w:rsidR="006A3A18">
        <w:t xml:space="preserve"> </w:t>
      </w:r>
      <w:r w:rsidRPr="00F25EA9">
        <w:t>some</w:t>
      </w:r>
      <w:r w:rsidR="006A3A18">
        <w:t xml:space="preserve"> </w:t>
      </w:r>
      <w:r w:rsidRPr="00F25EA9">
        <w:t>children</w:t>
      </w:r>
      <w:r w:rsidR="006A3A18">
        <w:t xml:space="preserve"> </w:t>
      </w:r>
      <w:r w:rsidRPr="00F25EA9">
        <w:t>were</w:t>
      </w:r>
      <w:r w:rsidR="006A3A18">
        <w:t xml:space="preserve"> </w:t>
      </w:r>
      <w:r w:rsidRPr="00F25EA9">
        <w:t>being</w:t>
      </w:r>
      <w:r w:rsidR="006A3A18">
        <w:t xml:space="preserve"> </w:t>
      </w:r>
      <w:r w:rsidRPr="00F25EA9">
        <w:t>held.</w:t>
      </w:r>
      <w:r w:rsidR="006A3A18">
        <w:t xml:space="preserve"> </w:t>
      </w:r>
    </w:p>
    <w:p w:rsidR="008B313A" w:rsidRPr="00F25EA9" w:rsidRDefault="008B313A" w:rsidP="00B02D97">
      <w:pPr>
        <w:pStyle w:val="SingleTxtG"/>
      </w:pPr>
      <w:r w:rsidRPr="00F25EA9">
        <w:t>2.5</w:t>
      </w:r>
      <w:r w:rsidRPr="00F25EA9">
        <w:tab/>
        <w:t>At</w:t>
      </w:r>
      <w:r w:rsidR="006A3A18">
        <w:t xml:space="preserve"> </w:t>
      </w:r>
      <w:r w:rsidRPr="00F25EA9">
        <w:t>approximately</w:t>
      </w:r>
      <w:r w:rsidR="006A3A18">
        <w:t xml:space="preserve"> </w:t>
      </w:r>
      <w:r w:rsidRPr="00F25EA9">
        <w:t>2</w:t>
      </w:r>
      <w:r w:rsidR="006A3A18">
        <w:t xml:space="preserve"> </w:t>
      </w:r>
      <w:r w:rsidRPr="00F25EA9">
        <w:t>a.m.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22</w:t>
      </w:r>
      <w:r w:rsidR="006A3A18">
        <w:t xml:space="preserve"> </w:t>
      </w:r>
      <w:r w:rsidRPr="00F25EA9">
        <w:t>August</w:t>
      </w:r>
      <w:r w:rsidR="006A3A18">
        <w:t xml:space="preserve"> </w:t>
      </w:r>
      <w:r w:rsidRPr="00F25EA9">
        <w:t>2011,</w:t>
      </w:r>
      <w:r w:rsidR="006A3A18">
        <w:t xml:space="preserve"> </w:t>
      </w:r>
      <w:r w:rsidRPr="00F25EA9">
        <w:t>unknown</w:t>
      </w:r>
      <w:r w:rsidR="006A3A18">
        <w:t xml:space="preserve"> </w:t>
      </w:r>
      <w:r w:rsidRPr="00F25EA9">
        <w:t>assailants</w:t>
      </w:r>
      <w:r w:rsidR="006A3A18">
        <w:t xml:space="preserve"> </w:t>
      </w:r>
      <w:r w:rsidRPr="00F25EA9">
        <w:t>threw</w:t>
      </w:r>
      <w:r w:rsidR="006A3A18">
        <w:t xml:space="preserve"> </w:t>
      </w:r>
      <w:r w:rsidRPr="00F25EA9">
        <w:t>projectiles</w:t>
      </w:r>
      <w:r w:rsidR="006A3A18">
        <w:t xml:space="preserve"> </w:t>
      </w:r>
      <w:r w:rsidRPr="00F25EA9">
        <w:t>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house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approximately</w:t>
      </w:r>
      <w:r w:rsidR="006A3A18">
        <w:t xml:space="preserve"> </w:t>
      </w:r>
      <w:r w:rsidRPr="00F25EA9">
        <w:t>twenty</w:t>
      </w:r>
      <w:r w:rsidR="006A3A18">
        <w:t xml:space="preserve"> </w:t>
      </w:r>
      <w:r w:rsidRPr="00F25EA9">
        <w:t>minutes.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incident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reported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United</w:t>
      </w:r>
      <w:r w:rsidR="006A3A18">
        <w:t xml:space="preserve"> </w:t>
      </w:r>
      <w:r w:rsidRPr="00F25EA9">
        <w:t>Nations</w:t>
      </w:r>
      <w:r w:rsidR="006A3A18">
        <w:t xml:space="preserve"> </w:t>
      </w:r>
      <w:r w:rsidRPr="00F25EA9">
        <w:t>weekly</w:t>
      </w:r>
      <w:r w:rsidR="006A3A18">
        <w:t xml:space="preserve"> </w:t>
      </w:r>
      <w:r w:rsidRPr="00F25EA9">
        <w:t>report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26</w:t>
      </w:r>
      <w:r w:rsidR="006A3A18">
        <w:t xml:space="preserve"> </w:t>
      </w:r>
      <w:r w:rsidRPr="00F25EA9">
        <w:t>August</w:t>
      </w:r>
      <w:r w:rsidR="006A3A18">
        <w:t xml:space="preserve"> </w:t>
      </w:r>
      <w:r w:rsidRPr="00F25EA9">
        <w:t>2011.</w:t>
      </w:r>
    </w:p>
    <w:p w:rsidR="008B313A" w:rsidRPr="00F25EA9" w:rsidRDefault="008B313A" w:rsidP="00B02D97">
      <w:pPr>
        <w:pStyle w:val="SingleTxtG"/>
      </w:pPr>
      <w:r w:rsidRPr="00F25EA9">
        <w:t>2.6</w:t>
      </w:r>
      <w:r w:rsidRPr="00F25EA9">
        <w:tab/>
        <w:t>In</w:t>
      </w:r>
      <w:r w:rsidR="006A3A18">
        <w:t xml:space="preserve"> </w:t>
      </w:r>
      <w:r w:rsidRPr="00F25EA9">
        <w:t>November</w:t>
      </w:r>
      <w:r w:rsidR="006A3A18">
        <w:t xml:space="preserve"> </w:t>
      </w:r>
      <w:r w:rsidRPr="00F25EA9">
        <w:t>2011,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assigned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United</w:t>
      </w:r>
      <w:r w:rsidR="006A3A18">
        <w:t xml:space="preserve"> </w:t>
      </w:r>
      <w:r w:rsidRPr="00F25EA9">
        <w:t>Nations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duty</w:t>
      </w:r>
      <w:r w:rsidR="006A3A18">
        <w:t xml:space="preserve"> </w:t>
      </w:r>
      <w:r w:rsidRPr="00F25EA9">
        <w:t>station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Trincomalee.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part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professional</w:t>
      </w:r>
      <w:r w:rsidR="006A3A18">
        <w:t xml:space="preserve"> </w:t>
      </w:r>
      <w:r w:rsidRPr="00F25EA9">
        <w:t>responsibilities,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had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interact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T.S.,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intelligence</w:t>
      </w:r>
      <w:r w:rsidR="006A3A18">
        <w:t xml:space="preserve"> </w:t>
      </w:r>
      <w:r w:rsidRPr="00F25EA9">
        <w:t>officer</w:t>
      </w:r>
      <w:r w:rsidR="006A3A18">
        <w:t xml:space="preserve"> </w:t>
      </w:r>
      <w:r w:rsidRPr="00F25EA9">
        <w:t>who</w:t>
      </w:r>
      <w:r w:rsidR="006A3A18">
        <w:t xml:space="preserve"> </w:t>
      </w:r>
      <w:r w:rsidRPr="00F25EA9">
        <w:t>had</w:t>
      </w:r>
      <w:r w:rsidR="006A3A18">
        <w:t xml:space="preserve"> </w:t>
      </w:r>
      <w:r w:rsidRPr="00F25EA9">
        <w:t>arrested</w:t>
      </w:r>
      <w:r w:rsidR="006A3A18">
        <w:t xml:space="preserve"> </w:t>
      </w:r>
      <w:r w:rsidRPr="00F25EA9">
        <w:t>him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1995.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officer</w:t>
      </w:r>
      <w:r w:rsidR="006A3A18">
        <w:t xml:space="preserve"> </w:t>
      </w:r>
      <w:r w:rsidRPr="00F25EA9">
        <w:t>asked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name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if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had</w:t>
      </w:r>
      <w:r w:rsidR="006A3A18">
        <w:t xml:space="preserve"> </w:t>
      </w:r>
      <w:r w:rsidRPr="00F25EA9">
        <w:t>ever</w:t>
      </w:r>
      <w:r w:rsidR="006A3A18">
        <w:t xml:space="preserve"> </w:t>
      </w:r>
      <w:r w:rsidRPr="00F25EA9">
        <w:t>been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Trincomalee</w:t>
      </w:r>
      <w:r w:rsidR="006A3A18">
        <w:t xml:space="preserve"> </w:t>
      </w:r>
      <w:r w:rsidRPr="00F25EA9">
        <w:t>before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whether</w:t>
      </w:r>
      <w:r w:rsidR="006A3A18">
        <w:t xml:space="preserve"> </w:t>
      </w:r>
      <w:r w:rsidRPr="00F25EA9">
        <w:t>they</w:t>
      </w:r>
      <w:r w:rsidR="006A3A18">
        <w:t xml:space="preserve"> </w:t>
      </w:r>
      <w:r w:rsidRPr="00F25EA9">
        <w:t>knew</w:t>
      </w:r>
      <w:r w:rsidR="006A3A18">
        <w:t xml:space="preserve"> </w:t>
      </w:r>
      <w:r w:rsidRPr="00F25EA9">
        <w:t>each</w:t>
      </w:r>
      <w:r w:rsidR="006A3A18">
        <w:t xml:space="preserve"> </w:t>
      </w:r>
      <w:r w:rsidRPr="00F25EA9">
        <w:t>other.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responded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affirmative.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following</w:t>
      </w:r>
      <w:r w:rsidR="006A3A18">
        <w:t xml:space="preserve"> </w:t>
      </w:r>
      <w:r w:rsidRPr="00F25EA9">
        <w:t>day,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officer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reassigned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duty</w:t>
      </w:r>
      <w:r w:rsidR="006A3A18">
        <w:t xml:space="preserve"> </w:t>
      </w:r>
      <w:r w:rsidRPr="00F25EA9">
        <w:t>station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Jaffna.</w:t>
      </w:r>
      <w:r w:rsidR="006A3A18">
        <w:t xml:space="preserve"> </w:t>
      </w:r>
    </w:p>
    <w:p w:rsidR="008B313A" w:rsidRPr="00F25EA9" w:rsidRDefault="008B313A" w:rsidP="00B02D97">
      <w:pPr>
        <w:pStyle w:val="SingleTxtG"/>
      </w:pPr>
      <w:r w:rsidRPr="00F25EA9">
        <w:t>2.7</w:t>
      </w:r>
      <w:r w:rsidRPr="00F25EA9">
        <w:tab/>
        <w:t>In</w:t>
      </w:r>
      <w:r w:rsidR="006A3A18">
        <w:t xml:space="preserve"> </w:t>
      </w:r>
      <w:r w:rsidRPr="00F25EA9">
        <w:t>January</w:t>
      </w:r>
      <w:r w:rsidR="006A3A18">
        <w:t xml:space="preserve"> </w:t>
      </w:r>
      <w:r w:rsidRPr="00F25EA9">
        <w:t>2012,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noticed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often</w:t>
      </w:r>
      <w:r w:rsidR="006A3A18">
        <w:t xml:space="preserve"> </w:t>
      </w:r>
      <w:r w:rsidRPr="00F25EA9">
        <w:t>followed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men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motorbikes</w:t>
      </w:r>
      <w:r w:rsidR="006A3A18">
        <w:t xml:space="preserve"> </w:t>
      </w:r>
      <w:r w:rsidRPr="00F25EA9">
        <w:t>without</w:t>
      </w:r>
      <w:r w:rsidR="006A3A18">
        <w:t xml:space="preserve"> </w:t>
      </w:r>
      <w:r w:rsidRPr="00F25EA9">
        <w:t>licence</w:t>
      </w:r>
      <w:r w:rsidR="006A3A18">
        <w:t xml:space="preserve"> </w:t>
      </w:r>
      <w:r w:rsidRPr="00F25EA9">
        <w:t>plates</w:t>
      </w:r>
      <w:r w:rsidR="006A3A18">
        <w:t xml:space="preserve"> </w:t>
      </w:r>
      <w:r w:rsidRPr="00F25EA9">
        <w:t>whenever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left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house.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riders</w:t>
      </w:r>
      <w:r w:rsidR="006A3A18">
        <w:t xml:space="preserve"> </w:t>
      </w:r>
      <w:r w:rsidRPr="00F25EA9">
        <w:t>wore</w:t>
      </w:r>
      <w:r w:rsidR="006A3A18">
        <w:t xml:space="preserve"> </w:t>
      </w:r>
      <w:r w:rsidRPr="00F25EA9">
        <w:t>black</w:t>
      </w:r>
      <w:r w:rsidR="006A3A18">
        <w:t xml:space="preserve"> </w:t>
      </w:r>
      <w:r w:rsidRPr="00F25EA9">
        <w:t>helmets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opaque</w:t>
      </w:r>
      <w:r w:rsidR="006A3A18">
        <w:t xml:space="preserve"> </w:t>
      </w:r>
      <w:r w:rsidRPr="00F25EA9">
        <w:t>visors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completely</w:t>
      </w:r>
      <w:r w:rsidR="006A3A18">
        <w:t xml:space="preserve"> </w:t>
      </w:r>
      <w:r w:rsidRPr="00F25EA9">
        <w:t>hid</w:t>
      </w:r>
      <w:r w:rsidR="006A3A18">
        <w:t xml:space="preserve"> </w:t>
      </w:r>
      <w:r w:rsidRPr="00F25EA9">
        <w:t>their</w:t>
      </w:r>
      <w:r w:rsidR="006A3A18">
        <w:t xml:space="preserve"> </w:t>
      </w:r>
      <w:r w:rsidRPr="00F25EA9">
        <w:t>faces.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filed</w:t>
      </w:r>
      <w:r w:rsidR="006A3A18">
        <w:t xml:space="preserve"> </w:t>
      </w:r>
      <w:r w:rsidRPr="00F25EA9">
        <w:t>about</w:t>
      </w:r>
      <w:r w:rsidR="006A3A18">
        <w:t xml:space="preserve"> </w:t>
      </w:r>
      <w:r w:rsidRPr="00F25EA9">
        <w:t>twenty</w:t>
      </w:r>
      <w:r w:rsidR="006A3A18">
        <w:t xml:space="preserve"> </w:t>
      </w:r>
      <w:r w:rsidRPr="00F25EA9">
        <w:t>verbal</w:t>
      </w:r>
      <w:r w:rsidR="006A3A18">
        <w:t xml:space="preserve"> </w:t>
      </w:r>
      <w:r w:rsidRPr="00F25EA9">
        <w:t>complaints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police</w:t>
      </w:r>
      <w:r w:rsidR="006A3A18">
        <w:t xml:space="preserve"> </w:t>
      </w:r>
      <w:r w:rsidRPr="00F25EA9">
        <w:t>regarding</w:t>
      </w:r>
      <w:r w:rsidR="006A3A18">
        <w:t xml:space="preserve"> </w:t>
      </w:r>
      <w:r w:rsidRPr="00F25EA9">
        <w:t>those</w:t>
      </w:r>
      <w:r w:rsidR="006A3A18">
        <w:t xml:space="preserve"> </w:t>
      </w:r>
      <w:r w:rsidRPr="00F25EA9">
        <w:t>incidents.</w:t>
      </w:r>
      <w:r w:rsidR="006A3A18">
        <w:t xml:space="preserve"> </w:t>
      </w:r>
      <w:r w:rsidRPr="00F25EA9">
        <w:t>However,</w:t>
      </w:r>
      <w:r w:rsidR="006A3A18">
        <w:t xml:space="preserve"> </w:t>
      </w:r>
      <w:r w:rsidRPr="00F25EA9">
        <w:t>nothing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ever</w:t>
      </w:r>
      <w:r w:rsidR="006A3A18">
        <w:t xml:space="preserve"> </w:t>
      </w:r>
      <w:r w:rsidRPr="00F25EA9">
        <w:t>done.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lastRenderedPageBreak/>
        <w:t>about</w:t>
      </w:r>
      <w:r w:rsidR="006A3A18">
        <w:t xml:space="preserve"> </w:t>
      </w:r>
      <w:r w:rsidRPr="00F25EA9">
        <w:t>eight</w:t>
      </w:r>
      <w:r w:rsidR="006A3A18">
        <w:t xml:space="preserve"> </w:t>
      </w:r>
      <w:r w:rsidRPr="00F25EA9">
        <w:t>months,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members</w:t>
      </w:r>
      <w:r w:rsidR="006A3A18">
        <w:t xml:space="preserve"> </w:t>
      </w:r>
      <w:r w:rsidRPr="00F25EA9">
        <w:t>were</w:t>
      </w:r>
      <w:r w:rsidR="006A3A18">
        <w:t xml:space="preserve"> </w:t>
      </w:r>
      <w:r w:rsidRPr="00F25EA9">
        <w:t>also</w:t>
      </w:r>
      <w:r w:rsidR="006A3A18">
        <w:t xml:space="preserve"> </w:t>
      </w:r>
      <w:r w:rsidRPr="00F25EA9">
        <w:t>followed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men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motorbikes.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became</w:t>
      </w:r>
      <w:r w:rsidR="006A3A18">
        <w:t xml:space="preserve"> </w:t>
      </w:r>
      <w:r w:rsidRPr="00F25EA9">
        <w:t>frightened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children</w:t>
      </w:r>
      <w:r w:rsidR="006A3A18">
        <w:t xml:space="preserve"> </w:t>
      </w:r>
      <w:r w:rsidRPr="00F25EA9">
        <w:t>stopped</w:t>
      </w:r>
      <w:r w:rsidR="006A3A18">
        <w:t xml:space="preserve"> </w:t>
      </w:r>
      <w:r w:rsidRPr="00F25EA9">
        <w:t>going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school.</w:t>
      </w:r>
      <w:r w:rsidR="006A3A18">
        <w:t xml:space="preserve"> </w:t>
      </w:r>
    </w:p>
    <w:p w:rsidR="008B313A" w:rsidRPr="00F25EA9" w:rsidRDefault="008B313A" w:rsidP="00B02D97">
      <w:pPr>
        <w:pStyle w:val="SingleTxtG"/>
      </w:pPr>
      <w:r w:rsidRPr="00F25EA9">
        <w:t>2.8</w:t>
      </w:r>
      <w:r w:rsidRPr="00F25EA9">
        <w:tab/>
        <w:t>In</w:t>
      </w:r>
      <w:r w:rsidR="006A3A18">
        <w:t xml:space="preserve"> </w:t>
      </w:r>
      <w:r w:rsidRPr="00F25EA9">
        <w:t>June</w:t>
      </w:r>
      <w:r w:rsidR="006A3A18">
        <w:t xml:space="preserve"> </w:t>
      </w:r>
      <w:r w:rsidRPr="00F25EA9">
        <w:t>2012,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resigned</w:t>
      </w:r>
      <w:r w:rsidR="006A3A18">
        <w:t xml:space="preserve"> </w:t>
      </w:r>
      <w:r w:rsidRPr="00F25EA9">
        <w:t>from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job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United</w:t>
      </w:r>
      <w:r w:rsidR="006A3A18">
        <w:t xml:space="preserve"> </w:t>
      </w:r>
      <w:r w:rsidRPr="00F25EA9">
        <w:t>Nations</w:t>
      </w:r>
      <w:r w:rsidR="006A3A18">
        <w:t xml:space="preserve"> </w:t>
      </w:r>
      <w:r w:rsidRPr="00F25EA9">
        <w:t>Department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Safety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Security</w:t>
      </w:r>
      <w:r w:rsidR="006A3A18">
        <w:t xml:space="preserve"> </w:t>
      </w:r>
      <w:r w:rsidRPr="00F25EA9">
        <w:t>because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considered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it</w:t>
      </w:r>
      <w:r w:rsidR="006A3A18">
        <w:t xml:space="preserve"> </w:t>
      </w:r>
      <w:r w:rsidRPr="00F25EA9">
        <w:t>put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life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danger.</w:t>
      </w:r>
      <w:r w:rsidR="006A3A18">
        <w:t xml:space="preserve"> </w:t>
      </w:r>
    </w:p>
    <w:p w:rsidR="008B313A" w:rsidRPr="00F25EA9" w:rsidRDefault="008B313A" w:rsidP="00B02D97">
      <w:pPr>
        <w:pStyle w:val="SingleTxtG"/>
      </w:pPr>
      <w:r w:rsidRPr="00F25EA9">
        <w:t>2.9</w:t>
      </w:r>
      <w:r w:rsidRPr="00F25EA9">
        <w:tab/>
        <w:t>In</w:t>
      </w:r>
      <w:r w:rsidR="006A3A18">
        <w:t xml:space="preserve"> </w:t>
      </w:r>
      <w:r w:rsidRPr="00F25EA9">
        <w:t>July</w:t>
      </w:r>
      <w:r w:rsidR="006A3A18">
        <w:t xml:space="preserve"> </w:t>
      </w:r>
      <w:r w:rsidRPr="00F25EA9">
        <w:t>2012,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son,</w:t>
      </w:r>
      <w:r w:rsidR="006A3A18">
        <w:t xml:space="preserve"> </w:t>
      </w:r>
      <w:r w:rsidRPr="00F25EA9">
        <w:t>L.S.L.,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out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motorbike,</w:t>
      </w:r>
      <w:r w:rsidR="006A3A18">
        <w:t xml:space="preserve"> </w:t>
      </w:r>
      <w:r w:rsidRPr="00F25EA9">
        <w:t>when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approached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man</w:t>
      </w:r>
      <w:r w:rsidR="006A3A18">
        <w:t xml:space="preserve"> </w:t>
      </w:r>
      <w:r w:rsidRPr="00F25EA9">
        <w:t>wearing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black</w:t>
      </w:r>
      <w:r w:rsidR="006A3A18">
        <w:t xml:space="preserve"> </w:t>
      </w:r>
      <w:r w:rsidRPr="00F25EA9">
        <w:t>helmet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an</w:t>
      </w:r>
      <w:r w:rsidR="006A3A18">
        <w:t xml:space="preserve"> </w:t>
      </w:r>
      <w:r w:rsidRPr="00F25EA9">
        <w:t>opaque</w:t>
      </w:r>
      <w:r w:rsidR="006A3A18">
        <w:t xml:space="preserve"> </w:t>
      </w:r>
      <w:r w:rsidRPr="00F25EA9">
        <w:t>visor,</w:t>
      </w:r>
      <w:r w:rsidR="006A3A18">
        <w:t xml:space="preserve"> </w:t>
      </w:r>
      <w:r w:rsidRPr="00F25EA9">
        <w:t>who</w:t>
      </w:r>
      <w:r w:rsidR="006A3A18">
        <w:t xml:space="preserve"> </w:t>
      </w:r>
      <w:r w:rsidRPr="00F25EA9">
        <w:t>asked</w:t>
      </w:r>
      <w:r w:rsidR="006A3A18">
        <w:t xml:space="preserve"> </w:t>
      </w:r>
      <w:r w:rsidRPr="00F25EA9">
        <w:t>him</w:t>
      </w:r>
      <w:r w:rsidR="006A3A18">
        <w:t xml:space="preserve"> </w:t>
      </w:r>
      <w:r w:rsidRPr="00F25EA9">
        <w:t>where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father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whether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had</w:t>
      </w:r>
      <w:r w:rsidR="006A3A18">
        <w:t xml:space="preserve"> </w:t>
      </w:r>
      <w:r w:rsidRPr="00F25EA9">
        <w:t>left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country.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24</w:t>
      </w:r>
      <w:r w:rsidR="006A3A18">
        <w:t xml:space="preserve"> </w:t>
      </w:r>
      <w:r w:rsidRPr="00F25EA9">
        <w:t>August</w:t>
      </w:r>
      <w:r w:rsidR="006A3A18">
        <w:t xml:space="preserve"> </w:t>
      </w:r>
      <w:r w:rsidRPr="00F25EA9">
        <w:t>2012,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walking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one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daughters,</w:t>
      </w:r>
      <w:r w:rsidR="006A3A18">
        <w:t xml:space="preserve"> </w:t>
      </w:r>
      <w:r w:rsidRPr="00F25EA9">
        <w:t>L.V.L.,</w:t>
      </w:r>
      <w:r w:rsidR="006A3A18">
        <w:t xml:space="preserve"> </w:t>
      </w:r>
      <w:r w:rsidRPr="00F25EA9">
        <w:t>when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man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motorbike</w:t>
      </w:r>
      <w:r w:rsidR="006A3A18">
        <w:t xml:space="preserve"> </w:t>
      </w:r>
      <w:r w:rsidRPr="00F25EA9">
        <w:t>attempted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grab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daughter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arm.</w:t>
      </w:r>
      <w:r w:rsidR="006A3A18">
        <w:t xml:space="preserve"> </w:t>
      </w:r>
      <w:r w:rsidRPr="00F25EA9">
        <w:t>When</w:t>
      </w:r>
      <w:r w:rsidR="006A3A18">
        <w:t xml:space="preserve"> </w:t>
      </w:r>
      <w:r w:rsidRPr="00F25EA9">
        <w:t>she</w:t>
      </w:r>
      <w:r w:rsidR="006A3A18">
        <w:t xml:space="preserve"> </w:t>
      </w:r>
      <w:r w:rsidRPr="00F25EA9">
        <w:t>started</w:t>
      </w:r>
      <w:r w:rsidR="006A3A18">
        <w:t xml:space="preserve"> </w:t>
      </w:r>
      <w:r w:rsidRPr="00F25EA9">
        <w:t>screaming,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man</w:t>
      </w:r>
      <w:r w:rsidR="006A3A18">
        <w:t xml:space="preserve"> </w:t>
      </w:r>
      <w:r w:rsidRPr="00F25EA9">
        <w:t>drove</w:t>
      </w:r>
      <w:r w:rsidR="006A3A18">
        <w:t xml:space="preserve"> </w:t>
      </w:r>
      <w:r w:rsidRPr="00F25EA9">
        <w:t>away.</w:t>
      </w:r>
    </w:p>
    <w:p w:rsidR="008B313A" w:rsidRPr="00F25EA9" w:rsidRDefault="008B313A" w:rsidP="00B02D97">
      <w:pPr>
        <w:pStyle w:val="SingleTxtG"/>
      </w:pPr>
      <w:r w:rsidRPr="00F25EA9">
        <w:t>2.10</w:t>
      </w:r>
      <w:r w:rsidRPr="00F25EA9">
        <w:tab/>
        <w:t>On</w:t>
      </w:r>
      <w:r w:rsidR="006A3A18">
        <w:t xml:space="preserve"> </w:t>
      </w:r>
      <w:r w:rsidRPr="00F25EA9">
        <w:t>28</w:t>
      </w:r>
      <w:r w:rsidR="006A3A18">
        <w:t xml:space="preserve"> </w:t>
      </w:r>
      <w:r w:rsidRPr="00F25EA9">
        <w:t>August</w:t>
      </w:r>
      <w:r w:rsidR="006A3A18">
        <w:t xml:space="preserve"> </w:t>
      </w:r>
      <w:r w:rsidRPr="00F25EA9">
        <w:t>2012,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found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headlights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car</w:t>
      </w:r>
      <w:r w:rsidR="006A3A18">
        <w:t xml:space="preserve"> </w:t>
      </w:r>
      <w:r w:rsidRPr="00F25EA9">
        <w:t>smashed.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bystander</w:t>
      </w:r>
      <w:r w:rsidR="006A3A18">
        <w:t xml:space="preserve"> </w:t>
      </w:r>
      <w:r w:rsidRPr="00F25EA9">
        <w:t>told</w:t>
      </w:r>
      <w:r w:rsidR="006A3A18">
        <w:t xml:space="preserve"> </w:t>
      </w:r>
      <w:r w:rsidRPr="00F25EA9">
        <w:t>him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four</w:t>
      </w:r>
      <w:r w:rsidR="006A3A18">
        <w:t xml:space="preserve"> </w:t>
      </w:r>
      <w:r w:rsidRPr="00F25EA9">
        <w:t>men,</w:t>
      </w:r>
      <w:r w:rsidR="006A3A18">
        <w:t xml:space="preserve"> </w:t>
      </w:r>
      <w:r w:rsidRPr="00F25EA9">
        <w:t>wearing</w:t>
      </w:r>
      <w:r w:rsidR="006A3A18">
        <w:t xml:space="preserve"> </w:t>
      </w:r>
      <w:r w:rsidRPr="00F25EA9">
        <w:t>black</w:t>
      </w:r>
      <w:r w:rsidR="006A3A18">
        <w:t xml:space="preserve"> </w:t>
      </w:r>
      <w:r w:rsidRPr="00F25EA9">
        <w:t>helmets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opaque</w:t>
      </w:r>
      <w:r w:rsidR="006A3A18">
        <w:t xml:space="preserve"> </w:t>
      </w:r>
      <w:r w:rsidRPr="00F25EA9">
        <w:t>visors,</w:t>
      </w:r>
      <w:r w:rsidR="006A3A18">
        <w:t xml:space="preserve"> </w:t>
      </w:r>
      <w:r w:rsidRPr="00F25EA9">
        <w:t>had</w:t>
      </w:r>
      <w:r w:rsidR="006A3A18">
        <w:t xml:space="preserve"> </w:t>
      </w:r>
      <w:r w:rsidRPr="00F25EA9">
        <w:t>come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two</w:t>
      </w:r>
      <w:r w:rsidR="006A3A18">
        <w:t xml:space="preserve"> </w:t>
      </w:r>
      <w:r w:rsidRPr="00F25EA9">
        <w:t>motorbikes,</w:t>
      </w:r>
      <w:r w:rsidR="006A3A18">
        <w:t xml:space="preserve"> </w:t>
      </w:r>
      <w:r w:rsidRPr="00F25EA9">
        <w:t>smashed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headlights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driven</w:t>
      </w:r>
      <w:r w:rsidR="006A3A18">
        <w:t xml:space="preserve"> </w:t>
      </w:r>
      <w:r w:rsidRPr="00F25EA9">
        <w:t>away.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30</w:t>
      </w:r>
      <w:r w:rsidR="006A3A18">
        <w:t xml:space="preserve"> </w:t>
      </w:r>
      <w:r w:rsidRPr="00F25EA9">
        <w:t>August</w:t>
      </w:r>
      <w:r w:rsidR="006A3A18">
        <w:t xml:space="preserve"> </w:t>
      </w:r>
      <w:r w:rsidRPr="00F25EA9">
        <w:t>2012,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found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mirrors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car</w:t>
      </w:r>
      <w:r w:rsidR="006A3A18">
        <w:t xml:space="preserve"> </w:t>
      </w:r>
      <w:r w:rsidRPr="00F25EA9">
        <w:t>broken.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adds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cars</w:t>
      </w:r>
      <w:r w:rsidR="006A3A18">
        <w:t xml:space="preserve"> </w:t>
      </w:r>
      <w:r w:rsidRPr="00F25EA9">
        <w:t>began</w:t>
      </w:r>
      <w:r w:rsidR="006A3A18">
        <w:t xml:space="preserve"> </w:t>
      </w:r>
      <w:r w:rsidRPr="00F25EA9">
        <w:t>parking</w:t>
      </w:r>
      <w:r w:rsidR="006A3A18">
        <w:t xml:space="preserve"> </w:t>
      </w:r>
      <w:r w:rsidRPr="00F25EA9">
        <w:t>near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house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long</w:t>
      </w:r>
      <w:r w:rsidR="006A3A18">
        <w:t xml:space="preserve"> </w:t>
      </w:r>
      <w:r w:rsidRPr="00F25EA9">
        <w:t>periods,</w:t>
      </w:r>
      <w:r w:rsidR="006A3A18">
        <w:t xml:space="preserve"> </w:t>
      </w:r>
      <w:r w:rsidRPr="00F25EA9">
        <w:t>especially</w:t>
      </w:r>
      <w:r w:rsidR="006A3A18">
        <w:t xml:space="preserve"> </w:t>
      </w:r>
      <w:r w:rsidRPr="00F25EA9">
        <w:t>at</w:t>
      </w:r>
      <w:r w:rsidR="006A3A18">
        <w:t xml:space="preserve"> </w:t>
      </w:r>
      <w:r w:rsidRPr="00F25EA9">
        <w:t>night,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place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gave</w:t>
      </w:r>
      <w:r w:rsidR="006A3A18">
        <w:t xml:space="preserve"> </w:t>
      </w:r>
      <w:r w:rsidRPr="00F25EA9">
        <w:t>good</w:t>
      </w:r>
      <w:r w:rsidR="006A3A18">
        <w:t xml:space="preserve"> </w:t>
      </w:r>
      <w:r w:rsidRPr="00F25EA9">
        <w:t>visibility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house.</w:t>
      </w:r>
      <w:r w:rsidR="006A3A18">
        <w:t xml:space="preserve"> </w:t>
      </w:r>
      <w:r w:rsidRPr="00F25EA9">
        <w:t>Once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lights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house</w:t>
      </w:r>
      <w:r w:rsidR="006A3A18">
        <w:t xml:space="preserve"> </w:t>
      </w:r>
      <w:r w:rsidRPr="00F25EA9">
        <w:t>went</w:t>
      </w:r>
      <w:r w:rsidR="006A3A18">
        <w:t xml:space="preserve"> </w:t>
      </w:r>
      <w:r w:rsidRPr="00F25EA9">
        <w:t>on,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cars</w:t>
      </w:r>
      <w:r w:rsidR="006A3A18">
        <w:t xml:space="preserve"> </w:t>
      </w:r>
      <w:r w:rsidRPr="00F25EA9">
        <w:t>would</w:t>
      </w:r>
      <w:r w:rsidR="006A3A18">
        <w:t xml:space="preserve"> </w:t>
      </w:r>
      <w:r w:rsidRPr="00F25EA9">
        <w:t>immediately</w:t>
      </w:r>
      <w:r w:rsidR="006A3A18">
        <w:t xml:space="preserve"> </w:t>
      </w:r>
      <w:r w:rsidRPr="00F25EA9">
        <w:t>drive</w:t>
      </w:r>
      <w:r w:rsidR="006A3A18">
        <w:t xml:space="preserve"> </w:t>
      </w:r>
      <w:r w:rsidRPr="00F25EA9">
        <w:t>away.</w:t>
      </w:r>
      <w:r w:rsidR="006A3A18">
        <w:t xml:space="preserve"> </w:t>
      </w:r>
    </w:p>
    <w:p w:rsidR="008B313A" w:rsidRPr="00F25EA9" w:rsidRDefault="008B313A" w:rsidP="00B02D97">
      <w:pPr>
        <w:pStyle w:val="SingleTxtG"/>
      </w:pPr>
      <w:r w:rsidRPr="00F25EA9">
        <w:t>2.11</w:t>
      </w:r>
      <w:r w:rsidRPr="00F25EA9">
        <w:tab/>
        <w:t>On</w:t>
      </w:r>
      <w:r w:rsidR="006A3A18">
        <w:t xml:space="preserve"> </w:t>
      </w:r>
      <w:r w:rsidRPr="00F25EA9">
        <w:t>9</w:t>
      </w:r>
      <w:r w:rsidR="006A3A18">
        <w:t xml:space="preserve"> </w:t>
      </w:r>
      <w:r w:rsidRPr="00F25EA9">
        <w:t>September</w:t>
      </w:r>
      <w:r w:rsidR="006A3A18">
        <w:t xml:space="preserve"> </w:t>
      </w:r>
      <w:r w:rsidRPr="00F25EA9">
        <w:t>2012,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left</w:t>
      </w:r>
      <w:r w:rsidR="006A3A18">
        <w:t xml:space="preserve"> </w:t>
      </w:r>
      <w:r w:rsidRPr="00F25EA9">
        <w:t>their</w:t>
      </w:r>
      <w:r w:rsidR="006A3A18">
        <w:t xml:space="preserve"> </w:t>
      </w:r>
      <w:r w:rsidRPr="00F25EA9">
        <w:t>home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stayed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Colombo</w:t>
      </w:r>
      <w:r w:rsidR="006A3A18">
        <w:t xml:space="preserve"> </w:t>
      </w:r>
      <w:r w:rsidRPr="00F25EA9">
        <w:t>before</w:t>
      </w:r>
      <w:r w:rsidR="006A3A18">
        <w:t xml:space="preserve"> </w:t>
      </w:r>
      <w:r w:rsidRPr="00F25EA9">
        <w:t>taking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flight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United</w:t>
      </w:r>
      <w:r w:rsidR="006A3A18">
        <w:t xml:space="preserve"> </w:t>
      </w:r>
      <w:r w:rsidRPr="00F25EA9">
        <w:t>States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12</w:t>
      </w:r>
      <w:r w:rsidR="006A3A18">
        <w:t xml:space="preserve"> </w:t>
      </w:r>
      <w:r w:rsidRPr="00F25EA9">
        <w:t>September</w:t>
      </w:r>
      <w:r w:rsidR="006A3A18">
        <w:t xml:space="preserve"> </w:t>
      </w:r>
      <w:r w:rsidRPr="00F25EA9">
        <w:t>2012.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22</w:t>
      </w:r>
      <w:r w:rsidR="006A3A18">
        <w:t xml:space="preserve"> </w:t>
      </w:r>
      <w:r w:rsidRPr="00F25EA9">
        <w:t>September</w:t>
      </w:r>
      <w:r w:rsidR="006A3A18">
        <w:t xml:space="preserve"> </w:t>
      </w:r>
      <w:r w:rsidRPr="00F25EA9">
        <w:t>2012,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travelled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bus</w:t>
      </w:r>
      <w:r w:rsidR="006A3A18">
        <w:t xml:space="preserve"> </w:t>
      </w:r>
      <w:r w:rsidRPr="00F25EA9">
        <w:t>from</w:t>
      </w:r>
      <w:r w:rsidR="006A3A18">
        <w:t xml:space="preserve"> </w:t>
      </w:r>
      <w:r w:rsidRPr="00F25EA9">
        <w:t>Buffalo,</w:t>
      </w:r>
      <w:r w:rsidR="006A3A18">
        <w:t xml:space="preserve"> </w:t>
      </w:r>
      <w:r w:rsidRPr="00F25EA9">
        <w:t>New</w:t>
      </w:r>
      <w:r w:rsidR="006A3A18">
        <w:t xml:space="preserve"> </w:t>
      </w:r>
      <w:r w:rsidRPr="00F25EA9">
        <w:t>York,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Plattsburgh,</w:t>
      </w:r>
      <w:r w:rsidR="006A3A18">
        <w:t xml:space="preserve"> </w:t>
      </w:r>
      <w:r w:rsidRPr="00F25EA9">
        <w:t>New</w:t>
      </w:r>
      <w:r w:rsidR="006A3A18">
        <w:t xml:space="preserve"> </w:t>
      </w:r>
      <w:r w:rsidRPr="00F25EA9">
        <w:t>York,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thereafter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taxi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Canadian</w:t>
      </w:r>
      <w:r w:rsidR="006A3A18">
        <w:t xml:space="preserve"> </w:t>
      </w:r>
      <w:r w:rsidRPr="00F25EA9">
        <w:t>border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vicinity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Lacolle,</w:t>
      </w:r>
      <w:r w:rsidR="006A3A18">
        <w:t xml:space="preserve"> </w:t>
      </w:r>
      <w:r w:rsidRPr="00F25EA9">
        <w:t>Quebec.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23</w:t>
      </w:r>
      <w:r w:rsidR="006A3A18">
        <w:t xml:space="preserve"> </w:t>
      </w:r>
      <w:r w:rsidRPr="00F25EA9">
        <w:t>September</w:t>
      </w:r>
      <w:r w:rsidR="006A3A18">
        <w:t xml:space="preserve"> </w:t>
      </w:r>
      <w:r w:rsidRPr="00F25EA9">
        <w:t>2012,</w:t>
      </w:r>
      <w:r w:rsidR="006A3A18">
        <w:t xml:space="preserve"> </w:t>
      </w:r>
      <w:r w:rsidRPr="00F25EA9">
        <w:t>they</w:t>
      </w:r>
      <w:r w:rsidR="006A3A18">
        <w:t xml:space="preserve"> </w:t>
      </w:r>
      <w:r w:rsidRPr="00F25EA9">
        <w:t>crossed</w:t>
      </w:r>
      <w:r w:rsidR="006A3A18">
        <w:t xml:space="preserve"> </w:t>
      </w:r>
      <w:r w:rsidRPr="00F25EA9">
        <w:t>illegally</w:t>
      </w:r>
      <w:r w:rsidR="006A3A18">
        <w:t xml:space="preserve"> </w:t>
      </w:r>
      <w:r w:rsidRPr="00F25EA9">
        <w:t>into</w:t>
      </w:r>
      <w:r w:rsidR="006A3A18">
        <w:t xml:space="preserve"> </w:t>
      </w:r>
      <w:r w:rsidRPr="00F25EA9">
        <w:t>Canada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an</w:t>
      </w:r>
      <w:r w:rsidR="006A3A18">
        <w:t xml:space="preserve"> </w:t>
      </w:r>
      <w:r w:rsidRPr="00F25EA9">
        <w:t>unguarded</w:t>
      </w:r>
      <w:r w:rsidR="006A3A18">
        <w:t xml:space="preserve"> </w:t>
      </w:r>
      <w:r w:rsidRPr="00F25EA9">
        <w:t>road</w:t>
      </w:r>
      <w:r w:rsidR="006A3A18">
        <w:t xml:space="preserve"> </w:t>
      </w:r>
      <w:r w:rsidRPr="00F25EA9">
        <w:t>but</w:t>
      </w:r>
      <w:r w:rsidR="006A3A18">
        <w:t xml:space="preserve"> </w:t>
      </w:r>
      <w:r w:rsidRPr="00F25EA9">
        <w:t>were</w:t>
      </w:r>
      <w:r w:rsidR="006A3A18">
        <w:t xml:space="preserve"> </w:t>
      </w:r>
      <w:r w:rsidRPr="00F25EA9">
        <w:t>detained</w:t>
      </w:r>
      <w:r w:rsidR="006A3A18">
        <w:t xml:space="preserve"> </w:t>
      </w:r>
      <w:r w:rsidRPr="00F25EA9">
        <w:t>shortly</w:t>
      </w:r>
      <w:r w:rsidR="006A3A18">
        <w:t xml:space="preserve"> </w:t>
      </w:r>
      <w:r w:rsidRPr="00F25EA9">
        <w:t>thereafter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immigration</w:t>
      </w:r>
      <w:r w:rsidR="006A3A18">
        <w:t xml:space="preserve"> </w:t>
      </w:r>
      <w:r w:rsidRPr="00F25EA9">
        <w:t>authorities,</w:t>
      </w:r>
      <w:r w:rsidR="006A3A18">
        <w:t xml:space="preserve"> </w:t>
      </w:r>
      <w:r w:rsidRPr="00F25EA9">
        <w:t>at</w:t>
      </w:r>
      <w:r w:rsidR="006A3A18">
        <w:t xml:space="preserve"> </w:t>
      </w:r>
      <w:r w:rsidRPr="00F25EA9">
        <w:t>which</w:t>
      </w:r>
      <w:r w:rsidR="006A3A18">
        <w:t xml:space="preserve"> </w:t>
      </w:r>
      <w:r w:rsidRPr="00F25EA9">
        <w:t>time</w:t>
      </w:r>
      <w:r w:rsidR="006A3A18">
        <w:t xml:space="preserve"> </w:t>
      </w:r>
      <w:r w:rsidRPr="00F25EA9">
        <w:t>they</w:t>
      </w:r>
      <w:r w:rsidR="006A3A18">
        <w:t xml:space="preserve"> </w:t>
      </w:r>
      <w:r w:rsidRPr="00F25EA9">
        <w:t>filed</w:t>
      </w:r>
      <w:r w:rsidR="006A3A18">
        <w:t xml:space="preserve"> </w:t>
      </w:r>
      <w:r w:rsidRPr="00F25EA9">
        <w:t>claims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refugee</w:t>
      </w:r>
      <w:r w:rsidR="006A3A18">
        <w:t xml:space="preserve"> </w:t>
      </w:r>
      <w:r w:rsidRPr="00F25EA9">
        <w:t>protection.</w:t>
      </w:r>
      <w:r w:rsidR="006A3A18">
        <w:t xml:space="preserve"> </w:t>
      </w:r>
    </w:p>
    <w:p w:rsidR="008B313A" w:rsidRPr="00F25EA9" w:rsidRDefault="008B313A" w:rsidP="00B02D97">
      <w:pPr>
        <w:pStyle w:val="SingleTxtG"/>
      </w:pPr>
      <w:r w:rsidRPr="00F25EA9">
        <w:t>2.12</w:t>
      </w:r>
      <w:r w:rsidRPr="00F25EA9">
        <w:tab/>
        <w:t>On</w:t>
      </w:r>
      <w:r w:rsidR="006A3A18">
        <w:t xml:space="preserve"> </w:t>
      </w:r>
      <w:r w:rsidRPr="00F25EA9">
        <w:t>16</w:t>
      </w:r>
      <w:r w:rsidR="006A3A18">
        <w:t xml:space="preserve"> </w:t>
      </w:r>
      <w:r w:rsidRPr="00F25EA9">
        <w:t>April</w:t>
      </w:r>
      <w:r w:rsidR="006A3A18">
        <w:t xml:space="preserve"> </w:t>
      </w:r>
      <w:r w:rsidRPr="00F25EA9">
        <w:t>2014,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had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single</w:t>
      </w:r>
      <w:r w:rsidR="006A3A18">
        <w:t xml:space="preserve"> </w:t>
      </w:r>
      <w:r w:rsidRPr="00F25EA9">
        <w:t>joint</w:t>
      </w:r>
      <w:r w:rsidR="006A3A18">
        <w:t xml:space="preserve"> </w:t>
      </w:r>
      <w:r w:rsidRPr="00F25EA9">
        <w:t>hearing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Montreal.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13</w:t>
      </w:r>
      <w:r w:rsidR="006A3A18">
        <w:t xml:space="preserve"> </w:t>
      </w:r>
      <w:r w:rsidRPr="00F25EA9">
        <w:t>May</w:t>
      </w:r>
      <w:r w:rsidR="006A3A18">
        <w:t xml:space="preserve"> </w:t>
      </w:r>
      <w:r w:rsidRPr="00F25EA9">
        <w:t>2014,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Immigration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Refugee</w:t>
      </w:r>
      <w:r w:rsidR="006A3A18">
        <w:t xml:space="preserve"> </w:t>
      </w:r>
      <w:r w:rsidRPr="00F25EA9">
        <w:t>Board</w:t>
      </w:r>
      <w:r w:rsidR="006A3A18">
        <w:t xml:space="preserve"> </w:t>
      </w:r>
      <w:r w:rsidRPr="00F25EA9">
        <w:t>rejected</w:t>
      </w:r>
      <w:r w:rsidR="006A3A18">
        <w:t xml:space="preserve"> </w:t>
      </w:r>
      <w:r w:rsidRPr="00F25EA9">
        <w:t>their</w:t>
      </w:r>
      <w:r w:rsidR="006A3A18">
        <w:t xml:space="preserve"> </w:t>
      </w:r>
      <w:r w:rsidRPr="00F25EA9">
        <w:t>claims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basis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lack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credibility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determined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claimants</w:t>
      </w:r>
      <w:r w:rsidR="006A3A18">
        <w:t xml:space="preserve"> </w:t>
      </w:r>
      <w:r w:rsidRPr="00F25EA9">
        <w:t>were</w:t>
      </w:r>
      <w:r w:rsidR="006A3A18">
        <w:t xml:space="preserve"> </w:t>
      </w:r>
      <w:r w:rsidRPr="00F25EA9">
        <w:t>not</w:t>
      </w:r>
      <w:r w:rsidR="006A3A18">
        <w:t xml:space="preserve"> </w:t>
      </w:r>
      <w:r w:rsidR="009010EE">
        <w:t>“</w:t>
      </w:r>
      <w:r w:rsidRPr="00F25EA9">
        <w:t>Convention</w:t>
      </w:r>
      <w:r w:rsidR="006A3A18">
        <w:t xml:space="preserve"> </w:t>
      </w:r>
      <w:r w:rsidRPr="00F25EA9">
        <w:t>refugees</w:t>
      </w:r>
      <w:r w:rsidR="009010EE">
        <w:t>”</w:t>
      </w:r>
      <w:r w:rsidRPr="00DF0C73">
        <w:rPr>
          <w:rStyle w:val="FootnoteReference"/>
        </w:rPr>
        <w:footnoteReference w:id="6"/>
      </w:r>
      <w:r w:rsidR="006A3A18">
        <w:t xml:space="preserve"> </w:t>
      </w:r>
      <w:r w:rsidRPr="00F25EA9">
        <w:t>and</w:t>
      </w:r>
      <w:r w:rsidR="006A3A18">
        <w:t xml:space="preserve"> </w:t>
      </w:r>
      <w:r w:rsidR="009010EE">
        <w:t>“</w:t>
      </w:r>
      <w:r w:rsidRPr="00F25EA9">
        <w:t>persons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need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protection</w:t>
      </w:r>
      <w:r w:rsidR="009010EE">
        <w:t>”</w:t>
      </w:r>
      <w:r w:rsidRPr="00F25EA9">
        <w:t>.</w:t>
      </w:r>
      <w:r w:rsidRPr="00DF0C73">
        <w:rPr>
          <w:rStyle w:val="FootnoteReference"/>
        </w:rPr>
        <w:footnoteReference w:id="7"/>
      </w:r>
      <w:r w:rsidR="006A3A18">
        <w:t xml:space="preserve"> </w:t>
      </w:r>
      <w:r w:rsidRPr="00F25EA9">
        <w:t>They</w:t>
      </w:r>
      <w:r w:rsidR="006A3A18">
        <w:t xml:space="preserve"> </w:t>
      </w:r>
      <w:r w:rsidRPr="00F25EA9">
        <w:t>were</w:t>
      </w:r>
      <w:r w:rsidR="006A3A18">
        <w:t xml:space="preserve"> </w:t>
      </w:r>
      <w:r w:rsidRPr="00F25EA9">
        <w:t>notified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decision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20</w:t>
      </w:r>
      <w:r w:rsidR="006A3A18">
        <w:t xml:space="preserve"> </w:t>
      </w:r>
      <w:r w:rsidRPr="00F25EA9">
        <w:t>May</w:t>
      </w:r>
      <w:r w:rsidR="006A3A18">
        <w:t xml:space="preserve"> </w:t>
      </w:r>
      <w:r w:rsidRPr="00F25EA9">
        <w:t>2014.</w:t>
      </w:r>
    </w:p>
    <w:p w:rsidR="008B313A" w:rsidRPr="00F25EA9" w:rsidRDefault="008B313A" w:rsidP="00B02D97">
      <w:pPr>
        <w:pStyle w:val="SingleTxtG"/>
      </w:pPr>
      <w:r w:rsidRPr="00F25EA9">
        <w:t>2.13</w:t>
      </w:r>
      <w:r w:rsidRPr="00F25EA9">
        <w:tab/>
        <w:t>On</w:t>
      </w:r>
      <w:r w:rsidR="006A3A18">
        <w:t xml:space="preserve"> </w:t>
      </w:r>
      <w:r w:rsidRPr="00F25EA9">
        <w:t>11</w:t>
      </w:r>
      <w:r w:rsidR="006A3A18">
        <w:t xml:space="preserve"> </w:t>
      </w:r>
      <w:r w:rsidRPr="00F25EA9">
        <w:t>June</w:t>
      </w:r>
      <w:r w:rsidR="006A3A18">
        <w:t xml:space="preserve"> </w:t>
      </w:r>
      <w:r w:rsidRPr="00F25EA9">
        <w:t>2014,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applied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Federal</w:t>
      </w:r>
      <w:r w:rsidR="006A3A18">
        <w:t xml:space="preserve"> </w:t>
      </w:r>
      <w:r w:rsidRPr="00F25EA9">
        <w:t>Court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Canada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leave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judicial</w:t>
      </w:r>
      <w:r w:rsidR="006A3A18">
        <w:t xml:space="preserve"> </w:t>
      </w:r>
      <w:r w:rsidRPr="00F25EA9">
        <w:t>review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Immigration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Refugee</w:t>
      </w:r>
      <w:r w:rsidR="006A3A18">
        <w:t xml:space="preserve"> </w:t>
      </w:r>
      <w:r w:rsidRPr="00F25EA9">
        <w:t>Board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decision.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17</w:t>
      </w:r>
      <w:r w:rsidR="006A3A18">
        <w:t xml:space="preserve"> </w:t>
      </w:r>
      <w:r w:rsidRPr="00F25EA9">
        <w:t>September</w:t>
      </w:r>
      <w:r w:rsidR="006A3A18">
        <w:t xml:space="preserve"> </w:t>
      </w:r>
      <w:r w:rsidRPr="00F25EA9">
        <w:t>2014,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Federal</w:t>
      </w:r>
      <w:r w:rsidR="006A3A18">
        <w:t xml:space="preserve"> </w:t>
      </w:r>
      <w:r w:rsidRPr="00F25EA9">
        <w:t>Court</w:t>
      </w:r>
      <w:r w:rsidR="006A3A18">
        <w:t xml:space="preserve"> </w:t>
      </w:r>
      <w:r w:rsidRPr="00F25EA9">
        <w:t>denied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application.</w:t>
      </w:r>
    </w:p>
    <w:p w:rsidR="008B313A" w:rsidRPr="00F25EA9" w:rsidRDefault="008B313A" w:rsidP="00B02D97">
      <w:pPr>
        <w:pStyle w:val="SingleTxtG"/>
      </w:pPr>
      <w:r w:rsidRPr="00F25EA9">
        <w:t>2.14</w:t>
      </w:r>
      <w:r w:rsidRPr="00F25EA9">
        <w:tab/>
        <w:t>On</w:t>
      </w:r>
      <w:r w:rsidR="006A3A18">
        <w:t xml:space="preserve"> </w:t>
      </w:r>
      <w:r w:rsidRPr="00F25EA9">
        <w:t>20</w:t>
      </w:r>
      <w:r w:rsidR="006A3A18">
        <w:t xml:space="preserve"> </w:t>
      </w:r>
      <w:r w:rsidRPr="00F25EA9">
        <w:t>January</w:t>
      </w:r>
      <w:r w:rsidR="006A3A18">
        <w:t xml:space="preserve"> </w:t>
      </w:r>
      <w:r w:rsidRPr="00F25EA9">
        <w:t>2015,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Pr="00DF0C73">
        <w:rPr>
          <w:rStyle w:val="FootnoteReference"/>
        </w:rPr>
        <w:footnoteReference w:id="8"/>
      </w:r>
      <w:r w:rsidR="006A3A18">
        <w:t xml:space="preserve"> </w:t>
      </w:r>
      <w:r w:rsidRPr="00F25EA9">
        <w:t>applied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Canada</w:t>
      </w:r>
      <w:r w:rsidR="006A3A18">
        <w:t xml:space="preserve"> </w:t>
      </w:r>
      <w:r w:rsidRPr="00F25EA9">
        <w:t>Border</w:t>
      </w:r>
      <w:r w:rsidR="006A3A18">
        <w:t xml:space="preserve"> </w:t>
      </w:r>
      <w:r w:rsidRPr="00F25EA9">
        <w:t>Services</w:t>
      </w:r>
      <w:r w:rsidR="006A3A18">
        <w:t xml:space="preserve"> </w:t>
      </w:r>
      <w:r w:rsidRPr="00F25EA9">
        <w:t>Agency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an</w:t>
      </w:r>
      <w:r w:rsidR="006A3A18">
        <w:t xml:space="preserve"> </w:t>
      </w:r>
      <w:r w:rsidRPr="00F25EA9">
        <w:t>administrative</w:t>
      </w:r>
      <w:r w:rsidR="006A3A18">
        <w:t xml:space="preserve"> </w:t>
      </w:r>
      <w:r w:rsidRPr="00F25EA9">
        <w:t>stay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removal</w:t>
      </w:r>
      <w:r w:rsidR="006A3A18">
        <w:t xml:space="preserve"> </w:t>
      </w:r>
      <w:r w:rsidRPr="00F25EA9">
        <w:t>orders,</w:t>
      </w:r>
      <w:r w:rsidR="006A3A18">
        <w:t xml:space="preserve"> </w:t>
      </w:r>
      <w:r w:rsidRPr="00F25EA9">
        <w:t>pursuant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section</w:t>
      </w:r>
      <w:r w:rsidR="006A3A18">
        <w:t xml:space="preserve"> </w:t>
      </w:r>
      <w:r w:rsidRPr="00F25EA9">
        <w:t>50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Immigration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Refugee</w:t>
      </w:r>
      <w:r w:rsidR="006A3A18">
        <w:t xml:space="preserve"> </w:t>
      </w:r>
      <w:r w:rsidRPr="00F25EA9">
        <w:t>Protection</w:t>
      </w:r>
      <w:r w:rsidR="006A3A18">
        <w:t xml:space="preserve"> </w:t>
      </w:r>
      <w:r w:rsidRPr="00F25EA9">
        <w:t>Act.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28</w:t>
      </w:r>
      <w:r w:rsidR="006A3A18">
        <w:t xml:space="preserve"> </w:t>
      </w:r>
      <w:r w:rsidRPr="00F25EA9">
        <w:t>January</w:t>
      </w:r>
      <w:r w:rsidR="006A3A18">
        <w:t xml:space="preserve"> </w:t>
      </w:r>
      <w:r w:rsidRPr="00F25EA9">
        <w:t>2015,</w:t>
      </w:r>
      <w:r w:rsidR="006A3A18">
        <w:t xml:space="preserve"> </w:t>
      </w:r>
      <w:r w:rsidRPr="00F25EA9">
        <w:t>an</w:t>
      </w:r>
      <w:r w:rsidR="006A3A18">
        <w:t xml:space="preserve"> </w:t>
      </w:r>
      <w:r w:rsidRPr="00F25EA9">
        <w:t>Inland</w:t>
      </w:r>
      <w:r w:rsidR="006A3A18">
        <w:t xml:space="preserve"> </w:t>
      </w:r>
      <w:r w:rsidRPr="00F25EA9">
        <w:t>Enforcement</w:t>
      </w:r>
      <w:r w:rsidR="006A3A18">
        <w:t xml:space="preserve"> </w:t>
      </w:r>
      <w:r w:rsidRPr="00F25EA9">
        <w:t>Officer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Agency</w:t>
      </w:r>
      <w:r w:rsidR="006A3A18">
        <w:t xml:space="preserve"> </w:t>
      </w:r>
      <w:r w:rsidRPr="00F25EA9">
        <w:t>communicated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negative</w:t>
      </w:r>
      <w:r w:rsidR="006A3A18">
        <w:t xml:space="preserve"> </w:t>
      </w:r>
      <w:r w:rsidRPr="00F25EA9">
        <w:t>decision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legal</w:t>
      </w:r>
      <w:r w:rsidR="006A3A18">
        <w:t xml:space="preserve"> </w:t>
      </w:r>
      <w:r w:rsidRPr="00F25EA9">
        <w:t>representative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family,</w:t>
      </w:r>
      <w:r w:rsidR="006A3A18">
        <w:t xml:space="preserve"> </w:t>
      </w:r>
      <w:r w:rsidRPr="00F25EA9">
        <w:t>explaining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satisfied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family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circumstances</w:t>
      </w:r>
      <w:r w:rsidR="006A3A18">
        <w:t xml:space="preserve"> </w:t>
      </w:r>
      <w:r w:rsidRPr="00F25EA9">
        <w:t>warranted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deferral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removal.</w:t>
      </w:r>
    </w:p>
    <w:p w:rsidR="008B313A" w:rsidRPr="00F25EA9" w:rsidRDefault="008B313A" w:rsidP="00B02D97">
      <w:pPr>
        <w:pStyle w:val="SingleTxtG"/>
      </w:pPr>
      <w:r w:rsidRPr="00F25EA9">
        <w:t>2.15</w:t>
      </w:r>
      <w:r w:rsidRPr="00F25EA9">
        <w:tab/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had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wait</w:t>
      </w:r>
      <w:r w:rsidR="006A3A18">
        <w:t xml:space="preserve"> </w:t>
      </w:r>
      <w:r w:rsidRPr="00F25EA9">
        <w:t>12</w:t>
      </w:r>
      <w:r w:rsidR="006A3A18">
        <w:t xml:space="preserve"> </w:t>
      </w:r>
      <w:r w:rsidRPr="00F25EA9">
        <w:t>months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date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rejection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their</w:t>
      </w:r>
      <w:r w:rsidR="006A3A18">
        <w:t xml:space="preserve"> </w:t>
      </w:r>
      <w:r w:rsidRPr="00F25EA9">
        <w:t>asylum</w:t>
      </w:r>
      <w:r w:rsidR="006A3A18">
        <w:t xml:space="preserve"> </w:t>
      </w:r>
      <w:r w:rsidRPr="00F25EA9">
        <w:t>application</w:t>
      </w:r>
      <w:r w:rsidR="006A3A18">
        <w:t xml:space="preserve"> </w:t>
      </w:r>
      <w:r w:rsidRPr="00F25EA9">
        <w:t>before</w:t>
      </w:r>
      <w:r w:rsidR="006A3A18">
        <w:t xml:space="preserve"> </w:t>
      </w:r>
      <w:r w:rsidRPr="00F25EA9">
        <w:t>being</w:t>
      </w:r>
      <w:r w:rsidR="006A3A18">
        <w:t xml:space="preserve"> </w:t>
      </w:r>
      <w:r w:rsidRPr="00F25EA9">
        <w:t>able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file</w:t>
      </w:r>
      <w:r w:rsidR="006A3A18">
        <w:t xml:space="preserve"> </w:t>
      </w:r>
      <w:r w:rsidRPr="00F25EA9">
        <w:t>an</w:t>
      </w:r>
      <w:r w:rsidR="006A3A18">
        <w:t xml:space="preserve"> </w:t>
      </w:r>
      <w:r w:rsidRPr="00F25EA9">
        <w:t>application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pre-removal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assessment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permanent</w:t>
      </w:r>
      <w:r w:rsidR="006A3A18">
        <w:t xml:space="preserve"> </w:t>
      </w:r>
      <w:r w:rsidRPr="00F25EA9">
        <w:t>residence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humanitarian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compassionate</w:t>
      </w:r>
      <w:r w:rsidR="006A3A18">
        <w:t xml:space="preserve"> </w:t>
      </w:r>
      <w:r w:rsidRPr="00F25EA9">
        <w:t>grounds.</w:t>
      </w:r>
      <w:r w:rsidRPr="00DF0C73">
        <w:rPr>
          <w:rStyle w:val="FootnoteReference"/>
        </w:rPr>
        <w:footnoteReference w:id="9"/>
      </w:r>
      <w:r w:rsidR="006A3A18">
        <w:t xml:space="preserve"> </w:t>
      </w:r>
      <w:r w:rsidRPr="00F25EA9">
        <w:t>However,</w:t>
      </w:r>
      <w:r w:rsidR="006A3A18">
        <w:t xml:space="preserve"> </w:t>
      </w:r>
      <w:r w:rsidRPr="00F25EA9">
        <w:t>their</w:t>
      </w:r>
      <w:r w:rsidR="006A3A18">
        <w:t xml:space="preserve"> </w:t>
      </w:r>
      <w:r w:rsidRPr="00F25EA9">
        <w:t>removal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scheduled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take</w:t>
      </w:r>
      <w:r w:rsidR="006A3A18">
        <w:t xml:space="preserve"> </w:t>
      </w:r>
      <w:r w:rsidRPr="00F25EA9">
        <w:t>place</w:t>
      </w:r>
      <w:r w:rsidR="006A3A18">
        <w:t xml:space="preserve"> </w:t>
      </w:r>
      <w:r w:rsidRPr="00F25EA9">
        <w:t>prior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expiry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12-month</w:t>
      </w:r>
      <w:r w:rsidR="006A3A18">
        <w:t xml:space="preserve"> </w:t>
      </w:r>
      <w:r w:rsidRPr="00F25EA9">
        <w:t>bar.</w:t>
      </w:r>
    </w:p>
    <w:p w:rsidR="008B313A" w:rsidRPr="00F25EA9" w:rsidRDefault="008B313A" w:rsidP="00B02D97">
      <w:pPr>
        <w:pStyle w:val="SingleTxtG"/>
      </w:pPr>
      <w:r w:rsidRPr="00F25EA9">
        <w:lastRenderedPageBreak/>
        <w:t>2.16</w:t>
      </w:r>
      <w:r w:rsidRPr="00F25EA9">
        <w:tab/>
        <w:t>On</w:t>
      </w:r>
      <w:r w:rsidR="006A3A18">
        <w:t xml:space="preserve"> </w:t>
      </w:r>
      <w:r w:rsidRPr="00F25EA9">
        <w:t>9</w:t>
      </w:r>
      <w:r w:rsidR="006A3A18">
        <w:t xml:space="preserve"> </w:t>
      </w:r>
      <w:r w:rsidRPr="00F25EA9">
        <w:t>January</w:t>
      </w:r>
      <w:r w:rsidR="006A3A18">
        <w:t xml:space="preserve"> </w:t>
      </w:r>
      <w:r w:rsidRPr="00F25EA9">
        <w:t>2015,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Pr="00DF0C73">
        <w:rPr>
          <w:rStyle w:val="FootnoteReference"/>
        </w:rPr>
        <w:footnoteReference w:id="10"/>
      </w:r>
      <w:r w:rsidR="006A3A18">
        <w:t xml:space="preserve"> </w:t>
      </w:r>
      <w:r w:rsidRPr="00F25EA9">
        <w:t>applied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permanent</w:t>
      </w:r>
      <w:r w:rsidR="006A3A18">
        <w:t xml:space="preserve"> </w:t>
      </w:r>
      <w:r w:rsidRPr="00F25EA9">
        <w:t>residence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humanitarian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compassionate</w:t>
      </w:r>
      <w:r w:rsidR="006A3A18">
        <w:t xml:space="preserve"> </w:t>
      </w:r>
      <w:r w:rsidRPr="00F25EA9">
        <w:t>grounds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best</w:t>
      </w:r>
      <w:r w:rsidR="006A3A18">
        <w:t xml:space="preserve"> </w:t>
      </w:r>
      <w:r w:rsidRPr="00F25EA9">
        <w:t>interests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their</w:t>
      </w:r>
      <w:r w:rsidR="006A3A18">
        <w:t xml:space="preserve"> </w:t>
      </w:r>
      <w:r w:rsidRPr="00F25EA9">
        <w:t>minor</w:t>
      </w:r>
      <w:r w:rsidR="006A3A18">
        <w:t xml:space="preserve"> </w:t>
      </w:r>
      <w:r w:rsidRPr="00F25EA9">
        <w:t>children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requested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exempted</w:t>
      </w:r>
      <w:r w:rsidR="006A3A18">
        <w:t xml:space="preserve"> </w:t>
      </w:r>
      <w:r w:rsidRPr="00F25EA9">
        <w:t>from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12-month</w:t>
      </w:r>
      <w:r w:rsidR="006A3A18">
        <w:t xml:space="preserve"> </w:t>
      </w:r>
      <w:r w:rsidRPr="00F25EA9">
        <w:t>bar.</w:t>
      </w:r>
      <w:r w:rsidR="006A3A18">
        <w:t xml:space="preserve"> </w:t>
      </w:r>
      <w:r w:rsidRPr="00F25EA9">
        <w:t>However,</w:t>
      </w:r>
      <w:r w:rsidR="006A3A18">
        <w:t xml:space="preserve"> </w:t>
      </w:r>
      <w:r w:rsidRPr="00F25EA9">
        <w:t>such</w:t>
      </w:r>
      <w:r w:rsidR="006A3A18">
        <w:t xml:space="preserve"> </w:t>
      </w:r>
      <w:r w:rsidRPr="00F25EA9">
        <w:t>application</w:t>
      </w:r>
      <w:r w:rsidR="006A3A18">
        <w:t xml:space="preserve"> </w:t>
      </w:r>
      <w:r w:rsidRPr="00F25EA9">
        <w:t>does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stop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deportation.</w:t>
      </w:r>
      <w:r w:rsidRPr="00DF0C73">
        <w:rPr>
          <w:rStyle w:val="FootnoteReference"/>
        </w:rPr>
        <w:footnoteReference w:id="11"/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submit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they</w:t>
      </w:r>
      <w:r w:rsidR="006A3A18">
        <w:t xml:space="preserve"> </w:t>
      </w:r>
      <w:r w:rsidRPr="00F25EA9">
        <w:t>have</w:t>
      </w:r>
      <w:r w:rsidR="006A3A18">
        <w:t xml:space="preserve"> </w:t>
      </w:r>
      <w:r w:rsidRPr="00F25EA9">
        <w:t>exhausted</w:t>
      </w:r>
      <w:r w:rsidR="006A3A18">
        <w:t xml:space="preserve"> </w:t>
      </w:r>
      <w:r w:rsidRPr="00F25EA9">
        <w:t>all</w:t>
      </w:r>
      <w:r w:rsidR="006A3A18">
        <w:t xml:space="preserve"> </w:t>
      </w:r>
      <w:r w:rsidRPr="00F25EA9">
        <w:t>available</w:t>
      </w:r>
      <w:r w:rsidR="006A3A18">
        <w:t xml:space="preserve"> </w:t>
      </w:r>
      <w:r w:rsidRPr="00F25EA9">
        <w:t>domestic</w:t>
      </w:r>
      <w:r w:rsidR="006A3A18">
        <w:t xml:space="preserve"> </w:t>
      </w:r>
      <w:r w:rsidRPr="00F25EA9">
        <w:t>remedies.</w:t>
      </w:r>
    </w:p>
    <w:p w:rsidR="008B313A" w:rsidRPr="00F25EA9" w:rsidRDefault="00B02D97" w:rsidP="00B02D97">
      <w:pPr>
        <w:pStyle w:val="H23G"/>
      </w:pPr>
      <w:r>
        <w:tab/>
      </w:r>
      <w:r>
        <w:tab/>
      </w:r>
      <w:r w:rsidR="008B313A" w:rsidRPr="00F25EA9">
        <w:t>The</w:t>
      </w:r>
      <w:r w:rsidR="006A3A18">
        <w:t xml:space="preserve"> </w:t>
      </w:r>
      <w:r w:rsidR="008B313A" w:rsidRPr="00F25EA9">
        <w:t>complaint</w:t>
      </w:r>
    </w:p>
    <w:p w:rsidR="008B313A" w:rsidRPr="00F25EA9" w:rsidRDefault="008B313A" w:rsidP="00B02D97">
      <w:pPr>
        <w:pStyle w:val="SingleTxtG"/>
      </w:pPr>
      <w:r w:rsidRPr="00F25EA9">
        <w:t>3.1</w:t>
      </w:r>
      <w:r w:rsidRPr="00F25EA9">
        <w:tab/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claims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return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</w:t>
      </w:r>
      <w:r w:rsidR="006A3A18">
        <w:t xml:space="preserve"> </w:t>
      </w:r>
      <w:r w:rsidRPr="00F25EA9">
        <w:t>would</w:t>
      </w:r>
      <w:r w:rsidR="006A3A18">
        <w:t xml:space="preserve"> </w:t>
      </w:r>
      <w:r w:rsidRPr="00F25EA9">
        <w:t>place</w:t>
      </w:r>
      <w:r w:rsidR="006A3A18">
        <w:t xml:space="preserve"> </w:t>
      </w:r>
      <w:r w:rsidRPr="00F25EA9">
        <w:t>them</w:t>
      </w:r>
      <w:r w:rsidR="006A3A18">
        <w:t xml:space="preserve"> </w:t>
      </w:r>
      <w:r w:rsidRPr="00F25EA9">
        <w:t>at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serious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torture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following</w:t>
      </w:r>
      <w:r w:rsidR="006A3A18">
        <w:t xml:space="preserve"> </w:t>
      </w:r>
      <w:r w:rsidRPr="00F25EA9">
        <w:t>reasons:</w:t>
      </w:r>
      <w:r w:rsidR="006A3A18">
        <w:t xml:space="preserve"> </w:t>
      </w:r>
      <w:r w:rsidRPr="00F25EA9">
        <w:t>(1)</w:t>
      </w:r>
      <w:r w:rsidR="006A3A18">
        <w:t xml:space="preserve"> </w:t>
      </w:r>
      <w:r w:rsidRPr="00F25EA9">
        <w:t>they</w:t>
      </w:r>
      <w:r w:rsidR="006A3A18">
        <w:t xml:space="preserve"> </w:t>
      </w:r>
      <w:r w:rsidRPr="00F25EA9">
        <w:t>are</w:t>
      </w:r>
      <w:r w:rsidR="006A3A18">
        <w:t xml:space="preserve"> </w:t>
      </w:r>
      <w:r w:rsidRPr="00F25EA9">
        <w:t>Tamils</w:t>
      </w:r>
      <w:r w:rsidR="006A3A18">
        <w:t xml:space="preserve"> </w:t>
      </w:r>
      <w:r w:rsidRPr="00F25EA9">
        <w:t>from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Eastern</w:t>
      </w:r>
      <w:r w:rsidR="006A3A18">
        <w:t xml:space="preserve"> </w:t>
      </w:r>
      <w:r w:rsidRPr="00F25EA9">
        <w:t>Province;</w:t>
      </w:r>
      <w:r w:rsidR="006A3A18">
        <w:t xml:space="preserve"> </w:t>
      </w:r>
      <w:r w:rsidRPr="00F25EA9">
        <w:t>(2)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suspected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links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LTTE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detained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tortured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1995;</w:t>
      </w:r>
      <w:r w:rsidR="006A3A18">
        <w:t xml:space="preserve"> </w:t>
      </w:r>
      <w:r w:rsidRPr="00F25EA9">
        <w:t>(3)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worked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United</w:t>
      </w:r>
      <w:r w:rsidR="006A3A18">
        <w:t xml:space="preserve"> </w:t>
      </w:r>
      <w:r w:rsidRPr="00F25EA9">
        <w:t>Nations</w:t>
      </w:r>
      <w:r w:rsidR="006A3A18">
        <w:t xml:space="preserve"> </w:t>
      </w:r>
      <w:r w:rsidRPr="00F25EA9">
        <w:t>local</w:t>
      </w:r>
      <w:r w:rsidR="006A3A18">
        <w:t xml:space="preserve"> </w:t>
      </w:r>
      <w:r w:rsidRPr="00F25EA9">
        <w:t>security</w:t>
      </w:r>
      <w:r w:rsidR="006A3A18">
        <w:t xml:space="preserve"> </w:t>
      </w:r>
      <w:r w:rsidRPr="00F25EA9">
        <w:t>assistant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six</w:t>
      </w:r>
      <w:r w:rsidR="006A3A18">
        <w:t xml:space="preserve"> </w:t>
      </w:r>
      <w:r w:rsidRPr="00F25EA9">
        <w:t>years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owing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professional</w:t>
      </w:r>
      <w:r w:rsidR="006A3A18">
        <w:t xml:space="preserve"> </w:t>
      </w:r>
      <w:r w:rsidRPr="00F25EA9">
        <w:t>responsibilities,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had</w:t>
      </w:r>
      <w:r w:rsidR="006A3A18">
        <w:t xml:space="preserve"> </w:t>
      </w:r>
      <w:r w:rsidRPr="00F25EA9">
        <w:t>conflicts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government</w:t>
      </w:r>
      <w:r w:rsidR="006A3A18">
        <w:t xml:space="preserve"> </w:t>
      </w:r>
      <w:r w:rsidRPr="00F25EA9">
        <w:t>authorities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paramilitary</w:t>
      </w:r>
      <w:r w:rsidR="006A3A18">
        <w:t xml:space="preserve"> </w:t>
      </w:r>
      <w:r w:rsidRPr="00F25EA9">
        <w:t>groups;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(4)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had</w:t>
      </w:r>
      <w:r w:rsidR="006A3A18">
        <w:t xml:space="preserve"> </w:t>
      </w:r>
      <w:r w:rsidRPr="00F25EA9">
        <w:t>lived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two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half</w:t>
      </w:r>
      <w:r w:rsidR="006A3A18">
        <w:t xml:space="preserve"> </w:t>
      </w:r>
      <w:r w:rsidRPr="00F25EA9">
        <w:t>years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Canada,</w:t>
      </w:r>
      <w:r w:rsidR="006A3A18">
        <w:t xml:space="preserve"> </w:t>
      </w:r>
      <w:r w:rsidRPr="00F25EA9">
        <w:t>where</w:t>
      </w:r>
      <w:r w:rsidR="006A3A18">
        <w:t xml:space="preserve"> </w:t>
      </w:r>
      <w:r w:rsidRPr="00F25EA9">
        <w:t>there</w:t>
      </w:r>
      <w:r w:rsidR="006A3A18">
        <w:t xml:space="preserve"> </w:t>
      </w:r>
      <w:r w:rsidRPr="00F25EA9">
        <w:t>is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large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Lankan</w:t>
      </w:r>
      <w:r w:rsidR="006A3A18">
        <w:t xml:space="preserve"> </w:t>
      </w:r>
      <w:r w:rsidRPr="00F25EA9">
        <w:t>diaspora</w:t>
      </w:r>
      <w:r w:rsidR="006A3A18">
        <w:t xml:space="preserve"> </w:t>
      </w:r>
      <w:r w:rsidRPr="00F25EA9">
        <w:t>supporting</w:t>
      </w:r>
      <w:r w:rsidR="006A3A18">
        <w:t xml:space="preserve"> </w:t>
      </w:r>
      <w:r w:rsidRPr="00F25EA9">
        <w:t>LTTE.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stated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they</w:t>
      </w:r>
      <w:r w:rsidR="006A3A18">
        <w:t xml:space="preserve"> </w:t>
      </w:r>
      <w:r w:rsidRPr="00F25EA9">
        <w:t>would</w:t>
      </w:r>
      <w:r w:rsidR="006A3A18">
        <w:t xml:space="preserve"> </w:t>
      </w:r>
      <w:r w:rsidRPr="00F25EA9">
        <w:t>therefore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suspected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having</w:t>
      </w:r>
      <w:r w:rsidR="006A3A18">
        <w:t xml:space="preserve"> </w:t>
      </w:r>
      <w:r w:rsidRPr="00F25EA9">
        <w:t>had</w:t>
      </w:r>
      <w:r w:rsidR="006A3A18">
        <w:t xml:space="preserve"> </w:t>
      </w:r>
      <w:r w:rsidRPr="00F25EA9">
        <w:t>contacts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LTTE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diaspora.</w:t>
      </w:r>
      <w:r w:rsidR="006A3A18">
        <w:t xml:space="preserve"> </w:t>
      </w:r>
    </w:p>
    <w:p w:rsidR="008B313A" w:rsidRPr="00F25EA9" w:rsidRDefault="008B313A" w:rsidP="00B02D97">
      <w:pPr>
        <w:pStyle w:val="SingleTxtG"/>
      </w:pPr>
      <w:r w:rsidRPr="00F25EA9">
        <w:t>3.2</w:t>
      </w:r>
      <w:r w:rsidRPr="00F25EA9">
        <w:tab/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further</w:t>
      </w:r>
      <w:r w:rsidR="006A3A18">
        <w:t xml:space="preserve"> </w:t>
      </w:r>
      <w:r w:rsidRPr="00F25EA9">
        <w:t>claims</w:t>
      </w:r>
      <w:r w:rsidR="006A3A18">
        <w:t xml:space="preserve"> </w:t>
      </w:r>
      <w:r w:rsidRPr="00F25EA9">
        <w:t>that,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failed</w:t>
      </w:r>
      <w:r w:rsidR="006A3A18">
        <w:t xml:space="preserve"> </w:t>
      </w:r>
      <w:r w:rsidRPr="00F25EA9">
        <w:t>asylum</w:t>
      </w:r>
      <w:r w:rsidR="006A3A18">
        <w:t xml:space="preserve"> </w:t>
      </w:r>
      <w:r w:rsidRPr="00F25EA9">
        <w:t>seekers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Canada,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might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suspected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having</w:t>
      </w:r>
      <w:r w:rsidR="006A3A18">
        <w:t xml:space="preserve"> </w:t>
      </w:r>
      <w:r w:rsidRPr="00F25EA9">
        <w:t>links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LTTE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having</w:t>
      </w:r>
      <w:r w:rsidR="006A3A18">
        <w:t xml:space="preserve"> </w:t>
      </w:r>
      <w:r w:rsidRPr="00F25EA9">
        <w:t>engaged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anti-Government</w:t>
      </w:r>
      <w:r w:rsidR="006A3A18">
        <w:t xml:space="preserve"> </w:t>
      </w:r>
      <w:r w:rsidRPr="00F25EA9">
        <w:t>activity.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cites</w:t>
      </w:r>
      <w:r w:rsidR="006A3A18">
        <w:t xml:space="preserve"> </w:t>
      </w:r>
      <w:r w:rsidRPr="00F25EA9">
        <w:t>reports</w:t>
      </w:r>
      <w:r w:rsidR="006A3A18">
        <w:t xml:space="preserve"> </w:t>
      </w:r>
      <w:r w:rsidRPr="00F25EA9">
        <w:t>which</w:t>
      </w:r>
      <w:r w:rsidR="006A3A18">
        <w:t xml:space="preserve"> </w:t>
      </w:r>
      <w:r w:rsidRPr="00F25EA9">
        <w:t>indicate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="009010EE">
        <w:t>“</w:t>
      </w:r>
      <w:r w:rsidRPr="00F25EA9">
        <w:t>rejected</w:t>
      </w:r>
      <w:r w:rsidR="006A3A18">
        <w:t xml:space="preserve"> </w:t>
      </w:r>
      <w:r w:rsidRPr="00F25EA9">
        <w:t>asylum</w:t>
      </w:r>
      <w:r w:rsidR="006A3A18">
        <w:t xml:space="preserve"> </w:t>
      </w:r>
      <w:r w:rsidRPr="00F25EA9">
        <w:t>seekers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returnees</w:t>
      </w:r>
      <w:r w:rsidR="006A3A18">
        <w:t xml:space="preserve"> </w:t>
      </w:r>
      <w:r w:rsidRPr="00F25EA9">
        <w:t>appear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at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torture,</w:t>
      </w:r>
      <w:r w:rsidR="006A3A18">
        <w:t xml:space="preserve"> </w:t>
      </w:r>
      <w:r w:rsidRPr="00F25EA9">
        <w:t>if</w:t>
      </w:r>
      <w:r w:rsidR="006A3A18">
        <w:t xml:space="preserve"> </w:t>
      </w:r>
      <w:r w:rsidRPr="00F25EA9">
        <w:t>accused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anti-Government</w:t>
      </w:r>
      <w:r w:rsidR="006A3A18">
        <w:t xml:space="preserve"> </w:t>
      </w:r>
      <w:r w:rsidRPr="00F25EA9">
        <w:t>political</w:t>
      </w:r>
      <w:r w:rsidR="006A3A18">
        <w:t xml:space="preserve"> </w:t>
      </w:r>
      <w:r w:rsidRPr="00F25EA9">
        <w:t>activity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links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LTTE</w:t>
      </w:r>
      <w:r w:rsidR="009010EE">
        <w:t>”</w:t>
      </w:r>
      <w:r w:rsidRPr="00F25EA9">
        <w:t>.</w:t>
      </w:r>
      <w:r w:rsidRPr="00DF0C73">
        <w:rPr>
          <w:rStyle w:val="FootnoteReference"/>
        </w:rPr>
        <w:footnoteReference w:id="12"/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argues</w:t>
      </w:r>
      <w:r w:rsidR="006A3A18">
        <w:t xml:space="preserve"> </w:t>
      </w:r>
      <w:r w:rsidRPr="00F25EA9">
        <w:t>that,</w:t>
      </w:r>
      <w:r w:rsidR="006A3A18">
        <w:t xml:space="preserve"> </w:t>
      </w:r>
      <w:r w:rsidRPr="00F25EA9">
        <w:t>making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refugee</w:t>
      </w:r>
      <w:r w:rsidR="006A3A18">
        <w:t xml:space="preserve"> </w:t>
      </w:r>
      <w:r w:rsidRPr="00F25EA9">
        <w:t>claim,</w:t>
      </w:r>
      <w:r w:rsidR="006A3A18">
        <w:t xml:space="preserve"> </w:t>
      </w:r>
      <w:r w:rsidRPr="00F25EA9">
        <w:t>especially</w:t>
      </w:r>
      <w:r w:rsidR="006A3A18">
        <w:t xml:space="preserve"> </w:t>
      </w:r>
      <w:r w:rsidRPr="00F25EA9">
        <w:t>when</w:t>
      </w:r>
      <w:r w:rsidR="006A3A18">
        <w:t xml:space="preserve"> </w:t>
      </w:r>
      <w:r w:rsidRPr="00F25EA9">
        <w:t>one</w:t>
      </w:r>
      <w:r w:rsidR="006A3A18">
        <w:t xml:space="preserve"> </w:t>
      </w:r>
      <w:r w:rsidRPr="00F25EA9">
        <w:t>has</w:t>
      </w:r>
      <w:r w:rsidR="006A3A18">
        <w:t xml:space="preserve"> </w:t>
      </w:r>
      <w:r w:rsidRPr="00F25EA9">
        <w:t>extensive</w:t>
      </w:r>
      <w:r w:rsidR="006A3A18">
        <w:t xml:space="preserve"> </w:t>
      </w:r>
      <w:r w:rsidRPr="00F25EA9">
        <w:t>knowledge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security</w:t>
      </w:r>
      <w:r w:rsidR="006A3A18">
        <w:t xml:space="preserve"> </w:t>
      </w:r>
      <w:r w:rsidRPr="00F25EA9">
        <w:t>situation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Lanka,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does,</w:t>
      </w:r>
      <w:r w:rsidR="006A3A18">
        <w:t xml:space="preserve"> </w:t>
      </w:r>
      <w:r w:rsidRPr="00F25EA9">
        <w:t>is</w:t>
      </w:r>
      <w:r w:rsidR="006A3A18">
        <w:t xml:space="preserve"> </w:t>
      </w:r>
      <w:r w:rsidRPr="00F25EA9">
        <w:t>tantamount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anti-Government</w:t>
      </w:r>
      <w:r w:rsidR="006A3A18">
        <w:t xml:space="preserve"> </w:t>
      </w:r>
      <w:r w:rsidRPr="00F25EA9">
        <w:t>activity.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submits</w:t>
      </w:r>
      <w:r w:rsidR="006A3A18">
        <w:t xml:space="preserve"> </w:t>
      </w:r>
      <w:r w:rsidRPr="00F25EA9">
        <w:t>that,</w:t>
      </w:r>
      <w:r w:rsidR="006A3A18">
        <w:t xml:space="preserve"> </w:t>
      </w:r>
      <w:r w:rsidRPr="00F25EA9">
        <w:t>owing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above</w:t>
      </w:r>
      <w:r w:rsidR="006A3A18">
        <w:t xml:space="preserve"> </w:t>
      </w:r>
      <w:r w:rsidRPr="00F25EA9">
        <w:t>circumstances,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fears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Lankan</w:t>
      </w:r>
      <w:r w:rsidR="006A3A18">
        <w:t xml:space="preserve"> </w:t>
      </w:r>
      <w:r w:rsidRPr="00F25EA9">
        <w:t>authorities,</w:t>
      </w:r>
      <w:r w:rsidR="006A3A18">
        <w:t xml:space="preserve"> </w:t>
      </w:r>
      <w:r w:rsidRPr="00F25EA9">
        <w:t>including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paramilitary</w:t>
      </w:r>
      <w:r w:rsidR="006A3A18">
        <w:t xml:space="preserve"> </w:t>
      </w:r>
      <w:r w:rsidRPr="00F25EA9">
        <w:t>group,</w:t>
      </w:r>
      <w:r w:rsidR="006A3A18">
        <w:t xml:space="preserve"> </w:t>
      </w:r>
      <w:r w:rsidRPr="00F25EA9">
        <w:t>TMVP,</w:t>
      </w:r>
      <w:r w:rsidR="006A3A18">
        <w:t xml:space="preserve"> </w:t>
      </w:r>
      <w:r w:rsidRPr="00F25EA9">
        <w:t>will</w:t>
      </w:r>
      <w:r w:rsidR="006A3A18">
        <w:t xml:space="preserve"> </w:t>
      </w:r>
      <w:r w:rsidRPr="00F25EA9">
        <w:t>torture</w:t>
      </w:r>
      <w:r w:rsidR="006A3A18">
        <w:t xml:space="preserve"> </w:t>
      </w:r>
      <w:r w:rsidRPr="00F25EA9">
        <w:t>him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members.</w:t>
      </w:r>
      <w:r w:rsidR="006A3A18">
        <w:t xml:space="preserve"> </w:t>
      </w:r>
      <w:r w:rsidRPr="00F25EA9">
        <w:t>Therefore,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deporting</w:t>
      </w:r>
      <w:r w:rsidR="006A3A18">
        <w:t xml:space="preserve"> </w:t>
      </w:r>
      <w:r w:rsidRPr="00F25EA9">
        <w:t>them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6A3A18">
        <w:t xml:space="preserve"> </w:t>
      </w:r>
      <w:r w:rsidRPr="00F25EA9">
        <w:t>will</w:t>
      </w:r>
      <w:r w:rsidR="006A3A18">
        <w:t xml:space="preserve"> </w:t>
      </w:r>
      <w:r w:rsidRPr="00F25EA9">
        <w:t>violate</w:t>
      </w:r>
      <w:r w:rsidR="006A3A18">
        <w:t xml:space="preserve"> </w:t>
      </w:r>
      <w:r w:rsidRPr="00F25EA9">
        <w:t>article</w:t>
      </w:r>
      <w:r w:rsidR="006A3A18">
        <w:t xml:space="preserve"> </w:t>
      </w:r>
      <w:r w:rsidRPr="00F25EA9">
        <w:t>3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Convention.</w:t>
      </w:r>
    </w:p>
    <w:p w:rsidR="008B313A" w:rsidRPr="00F25EA9" w:rsidRDefault="00B02D97" w:rsidP="00B02D97">
      <w:pPr>
        <w:pStyle w:val="H23G"/>
      </w:pPr>
      <w:r>
        <w:tab/>
      </w:r>
      <w:r>
        <w:tab/>
      </w:r>
      <w:r w:rsidR="008B313A" w:rsidRPr="00F25EA9">
        <w:t>State</w:t>
      </w:r>
      <w:r w:rsidR="006A3A18">
        <w:t xml:space="preserve"> </w:t>
      </w:r>
      <w:r w:rsidR="008B313A" w:rsidRPr="00F25EA9">
        <w:t>party</w:t>
      </w:r>
      <w:r w:rsidR="009010EE">
        <w:t>’</w:t>
      </w:r>
      <w:r w:rsidR="008B313A" w:rsidRPr="00F25EA9">
        <w:t>s</w:t>
      </w:r>
      <w:r w:rsidR="006A3A18">
        <w:t xml:space="preserve"> </w:t>
      </w:r>
      <w:r w:rsidR="008B313A" w:rsidRPr="00F25EA9">
        <w:t>observations</w:t>
      </w:r>
      <w:r w:rsidR="006A3A18">
        <w:t xml:space="preserve"> </w:t>
      </w:r>
      <w:r w:rsidR="008B313A" w:rsidRPr="00F25EA9">
        <w:t>on</w:t>
      </w:r>
      <w:r w:rsidR="006A3A18">
        <w:t xml:space="preserve"> </w:t>
      </w:r>
      <w:r w:rsidR="008B313A" w:rsidRPr="00F25EA9">
        <w:t>admissibility</w:t>
      </w:r>
      <w:r w:rsidR="006A3A18">
        <w:t xml:space="preserve"> </w:t>
      </w:r>
      <w:r w:rsidR="008B313A" w:rsidRPr="00F25EA9">
        <w:t>and</w:t>
      </w:r>
      <w:r w:rsidR="006A3A18">
        <w:t xml:space="preserve"> </w:t>
      </w:r>
      <w:r w:rsidR="008B313A" w:rsidRPr="00F25EA9">
        <w:t>merits</w:t>
      </w:r>
    </w:p>
    <w:p w:rsidR="008B313A" w:rsidRPr="00F25EA9" w:rsidRDefault="008B313A" w:rsidP="00B02D97">
      <w:pPr>
        <w:pStyle w:val="SingleTxtG"/>
      </w:pPr>
      <w:r w:rsidRPr="00F25EA9">
        <w:t>4.1</w:t>
      </w:r>
      <w:r w:rsidRPr="00F25EA9">
        <w:tab/>
        <w:t>On</w:t>
      </w:r>
      <w:r w:rsidR="006A3A18">
        <w:t xml:space="preserve"> </w:t>
      </w:r>
      <w:r w:rsidRPr="00F25EA9">
        <w:t>12</w:t>
      </w:r>
      <w:r w:rsidR="006A3A18">
        <w:t xml:space="preserve"> </w:t>
      </w:r>
      <w:r w:rsidRPr="00F25EA9">
        <w:t>June</w:t>
      </w:r>
      <w:r w:rsidR="006A3A18">
        <w:t xml:space="preserve"> </w:t>
      </w:r>
      <w:r w:rsidRPr="00F25EA9">
        <w:t>2015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14</w:t>
      </w:r>
      <w:r w:rsidR="006A3A18">
        <w:t xml:space="preserve"> </w:t>
      </w:r>
      <w:r w:rsidRPr="00F25EA9">
        <w:t>August</w:t>
      </w:r>
      <w:r w:rsidR="006A3A18">
        <w:t xml:space="preserve"> </w:t>
      </w:r>
      <w:r w:rsidRPr="00F25EA9">
        <w:t>2015,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6A3A18">
        <w:t xml:space="preserve"> </w:t>
      </w:r>
      <w:r w:rsidRPr="00F25EA9">
        <w:t>submits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present</w:t>
      </w:r>
      <w:r w:rsidR="006A3A18">
        <w:t xml:space="preserve"> </w:t>
      </w:r>
      <w:r w:rsidRPr="00F25EA9">
        <w:t>complaint</w:t>
      </w:r>
      <w:r w:rsidR="006A3A18">
        <w:t xml:space="preserve"> </w:t>
      </w:r>
      <w:r w:rsidRPr="00F25EA9">
        <w:t>contains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same</w:t>
      </w:r>
      <w:r w:rsidR="006A3A18">
        <w:t xml:space="preserve"> </w:t>
      </w:r>
      <w:r w:rsidRPr="00F25EA9">
        <w:t>factual</w:t>
      </w:r>
      <w:r w:rsidR="006A3A18">
        <w:t xml:space="preserve"> </w:t>
      </w:r>
      <w:r w:rsidRPr="00F25EA9">
        <w:t>allegations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those</w:t>
      </w:r>
      <w:r w:rsidR="006A3A18">
        <w:t xml:space="preserve"> </w:t>
      </w:r>
      <w:r w:rsidRPr="00F25EA9">
        <w:t>put</w:t>
      </w:r>
      <w:r w:rsidR="006A3A18">
        <w:t xml:space="preserve"> </w:t>
      </w:r>
      <w:r w:rsidRPr="00F25EA9">
        <w:t>before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Canadian</w:t>
      </w:r>
      <w:r w:rsidR="006A3A18">
        <w:t xml:space="preserve"> </w:t>
      </w:r>
      <w:r w:rsidRPr="00F25EA9">
        <w:t>authorities.</w:t>
      </w:r>
      <w:r w:rsidR="006A3A18">
        <w:t xml:space="preserve"> </w:t>
      </w:r>
      <w:r w:rsidRPr="00F25EA9">
        <w:t>It</w:t>
      </w:r>
      <w:r w:rsidR="006A3A18">
        <w:t xml:space="preserve"> </w:t>
      </w:r>
      <w:r w:rsidRPr="00F25EA9">
        <w:t>submits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complaint</w:t>
      </w:r>
      <w:r w:rsidR="006A3A18">
        <w:t xml:space="preserve"> </w:t>
      </w:r>
      <w:r w:rsidRPr="00F25EA9">
        <w:t>is</w:t>
      </w:r>
      <w:r w:rsidR="006A3A18">
        <w:t xml:space="preserve"> </w:t>
      </w:r>
      <w:r w:rsidRPr="00F25EA9">
        <w:t>inadmissible.</w:t>
      </w:r>
      <w:r w:rsidR="006A3A18">
        <w:t xml:space="preserve"> </w:t>
      </w:r>
      <w:r w:rsidRPr="00F25EA9">
        <w:t>Firstly,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have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exhausted</w:t>
      </w:r>
      <w:r w:rsidR="006A3A18">
        <w:t xml:space="preserve"> </w:t>
      </w:r>
      <w:r w:rsidRPr="00F25EA9">
        <w:t>all</w:t>
      </w:r>
      <w:r w:rsidR="006A3A18">
        <w:t xml:space="preserve"> </w:t>
      </w:r>
      <w:r w:rsidRPr="00F25EA9">
        <w:t>available</w:t>
      </w:r>
      <w:r w:rsidR="006A3A18">
        <w:t xml:space="preserve"> </w:t>
      </w:r>
      <w:r w:rsidRPr="00F25EA9">
        <w:t>domestic</w:t>
      </w:r>
      <w:r w:rsidR="006A3A18">
        <w:t xml:space="preserve"> </w:t>
      </w:r>
      <w:r w:rsidRPr="00F25EA9">
        <w:t>remedies,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their</w:t>
      </w:r>
      <w:r w:rsidR="006A3A18">
        <w:t xml:space="preserve"> </w:t>
      </w:r>
      <w:r w:rsidRPr="00F25EA9">
        <w:t>applications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permanent</w:t>
      </w:r>
      <w:r w:rsidR="006A3A18">
        <w:t xml:space="preserve"> </w:t>
      </w:r>
      <w:r w:rsidRPr="00F25EA9">
        <w:t>residence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humanitarian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compassionate</w:t>
      </w:r>
      <w:r w:rsidR="006A3A18">
        <w:t xml:space="preserve"> </w:t>
      </w:r>
      <w:r w:rsidRPr="00F25EA9">
        <w:t>grounds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pre-removal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assessments</w:t>
      </w:r>
      <w:r w:rsidR="006A3A18">
        <w:t xml:space="preserve"> </w:t>
      </w:r>
      <w:r w:rsidRPr="00F25EA9">
        <w:t>are</w:t>
      </w:r>
      <w:r w:rsidR="006A3A18">
        <w:t xml:space="preserve"> </w:t>
      </w:r>
      <w:r w:rsidRPr="00F25EA9">
        <w:t>pending.</w:t>
      </w:r>
      <w:r w:rsidR="006A3A18">
        <w:t xml:space="preserve"> </w:t>
      </w:r>
      <w:r w:rsidRPr="00F25EA9">
        <w:t>Both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these</w:t>
      </w:r>
      <w:r w:rsidR="006A3A18">
        <w:t xml:space="preserve"> </w:t>
      </w:r>
      <w:r w:rsidRPr="00F25EA9">
        <w:t>processes</w:t>
      </w:r>
      <w:r w:rsidR="006A3A18">
        <w:t xml:space="preserve"> </w:t>
      </w:r>
      <w:r w:rsidRPr="00F25EA9">
        <w:t>are</w:t>
      </w:r>
      <w:r w:rsidR="006A3A18">
        <w:t xml:space="preserve"> </w:t>
      </w:r>
      <w:r w:rsidRPr="00F25EA9">
        <w:t>effective</w:t>
      </w:r>
      <w:r w:rsidR="006A3A18">
        <w:t xml:space="preserve"> </w:t>
      </w:r>
      <w:r w:rsidRPr="00F25EA9">
        <w:t>remedies,</w:t>
      </w:r>
      <w:r w:rsidR="006A3A18">
        <w:t xml:space="preserve"> </w:t>
      </w:r>
      <w:r w:rsidRPr="00F25EA9">
        <w:t>since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favourable</w:t>
      </w:r>
      <w:r w:rsidR="006A3A18">
        <w:t xml:space="preserve"> </w:t>
      </w:r>
      <w:r w:rsidRPr="00F25EA9">
        <w:t>decision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either</w:t>
      </w:r>
      <w:r w:rsidR="006A3A18">
        <w:t xml:space="preserve"> </w:t>
      </w:r>
      <w:r w:rsidRPr="00F25EA9">
        <w:t>one</w:t>
      </w:r>
      <w:r w:rsidR="006A3A18">
        <w:t xml:space="preserve"> </w:t>
      </w:r>
      <w:r w:rsidRPr="00F25EA9">
        <w:t>would</w:t>
      </w:r>
      <w:r w:rsidR="006A3A18">
        <w:t xml:space="preserve"> </w:t>
      </w:r>
      <w:r w:rsidRPr="00F25EA9">
        <w:t>enable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remain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Canada.</w:t>
      </w:r>
      <w:r w:rsidR="006A3A18">
        <w:t xml:space="preserve"> </w:t>
      </w:r>
      <w:r w:rsidRPr="00F25EA9">
        <w:t>They</w:t>
      </w:r>
      <w:r w:rsidR="006A3A18">
        <w:t xml:space="preserve"> </w:t>
      </w:r>
      <w:r w:rsidRPr="00F25EA9">
        <w:t>would</w:t>
      </w:r>
      <w:r w:rsidR="006A3A18">
        <w:t xml:space="preserve"> </w:t>
      </w:r>
      <w:r w:rsidRPr="00F25EA9">
        <w:t>also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entitled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apply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Federal</w:t>
      </w:r>
      <w:r w:rsidR="006A3A18">
        <w:t xml:space="preserve"> </w:t>
      </w:r>
      <w:r w:rsidRPr="00F25EA9">
        <w:t>Court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seek</w:t>
      </w:r>
      <w:r w:rsidR="006A3A18">
        <w:t xml:space="preserve"> </w:t>
      </w:r>
      <w:r w:rsidRPr="00F25EA9">
        <w:t>judicial</w:t>
      </w:r>
      <w:r w:rsidR="006A3A18">
        <w:t xml:space="preserve"> </w:t>
      </w:r>
      <w:r w:rsidRPr="00F25EA9">
        <w:t>review,</w:t>
      </w:r>
      <w:r w:rsidR="006A3A18">
        <w:t xml:space="preserve"> </w:t>
      </w:r>
      <w:r w:rsidRPr="00F25EA9">
        <w:t>should</w:t>
      </w:r>
      <w:r w:rsidR="006A3A18">
        <w:t xml:space="preserve"> </w:t>
      </w:r>
      <w:r w:rsidRPr="00F25EA9">
        <w:t>they</w:t>
      </w:r>
      <w:r w:rsidR="006A3A18">
        <w:t xml:space="preserve"> </w:t>
      </w:r>
      <w:r w:rsidRPr="00F25EA9">
        <w:t>receive</w:t>
      </w:r>
      <w:r w:rsidR="006A3A18">
        <w:t xml:space="preserve"> </w:t>
      </w:r>
      <w:r w:rsidRPr="00F25EA9">
        <w:t>negative</w:t>
      </w:r>
      <w:r w:rsidR="006A3A18">
        <w:t xml:space="preserve"> </w:t>
      </w:r>
      <w:r w:rsidRPr="00F25EA9">
        <w:t>decisions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those</w:t>
      </w:r>
      <w:r w:rsidR="006A3A18">
        <w:t xml:space="preserve"> </w:t>
      </w:r>
      <w:r w:rsidRPr="00F25EA9">
        <w:t>applications.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successful</w:t>
      </w:r>
      <w:r w:rsidR="006A3A18">
        <w:t xml:space="preserve"> </w:t>
      </w:r>
      <w:r w:rsidRPr="00F25EA9">
        <w:t>judicial</w:t>
      </w:r>
      <w:r w:rsidR="006A3A18">
        <w:t xml:space="preserve"> </w:t>
      </w:r>
      <w:r w:rsidRPr="00F25EA9">
        <w:t>review</w:t>
      </w:r>
      <w:r w:rsidR="006A3A18">
        <w:t xml:space="preserve"> </w:t>
      </w:r>
      <w:r w:rsidRPr="00F25EA9">
        <w:t>would</w:t>
      </w:r>
      <w:r w:rsidR="006A3A18">
        <w:t xml:space="preserve"> </w:t>
      </w:r>
      <w:r w:rsidRPr="00F25EA9">
        <w:t>result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an</w:t>
      </w:r>
      <w:r w:rsidR="006A3A18">
        <w:t xml:space="preserve"> </w:t>
      </w:r>
      <w:r w:rsidRPr="00F25EA9">
        <w:t>order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reconsideration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impugned</w:t>
      </w:r>
      <w:r w:rsidR="006A3A18">
        <w:t xml:space="preserve"> </w:t>
      </w:r>
      <w:r w:rsidRPr="00F25EA9">
        <w:t>decision.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judicial</w:t>
      </w:r>
      <w:r w:rsidR="006A3A18">
        <w:t xml:space="preserve"> </w:t>
      </w:r>
      <w:r w:rsidRPr="00F25EA9">
        <w:t>stay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removal</w:t>
      </w:r>
      <w:r w:rsidR="006A3A18">
        <w:t xml:space="preserve"> </w:t>
      </w:r>
      <w:r w:rsidRPr="00F25EA9">
        <w:t>pending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disposition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any</w:t>
      </w:r>
      <w:r w:rsidR="006A3A18">
        <w:t xml:space="preserve"> </w:t>
      </w:r>
      <w:r w:rsidRPr="00F25EA9">
        <w:t>Federal</w:t>
      </w:r>
      <w:r w:rsidR="006A3A18">
        <w:t xml:space="preserve"> </w:t>
      </w:r>
      <w:r w:rsidRPr="00F25EA9">
        <w:t>Court</w:t>
      </w:r>
      <w:r w:rsidR="006A3A18">
        <w:t xml:space="preserve"> </w:t>
      </w:r>
      <w:r w:rsidRPr="00F25EA9">
        <w:t>application</w:t>
      </w:r>
      <w:r w:rsidR="006A3A18">
        <w:t xml:space="preserve"> </w:t>
      </w:r>
      <w:r w:rsidRPr="00F25EA9">
        <w:t>may</w:t>
      </w:r>
      <w:r w:rsidR="006A3A18">
        <w:t xml:space="preserve"> </w:t>
      </w:r>
      <w:r w:rsidRPr="00F25EA9">
        <w:t>also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available.</w:t>
      </w:r>
      <w:r w:rsidR="006A3A18">
        <w:t xml:space="preserve"> </w:t>
      </w:r>
    </w:p>
    <w:p w:rsidR="008B313A" w:rsidRPr="00F25EA9" w:rsidRDefault="008B313A" w:rsidP="00B02D97">
      <w:pPr>
        <w:pStyle w:val="SingleTxtG"/>
      </w:pPr>
      <w:r w:rsidRPr="00F25EA9">
        <w:t>4.2</w:t>
      </w:r>
      <w:r w:rsidRPr="00F25EA9">
        <w:tab/>
        <w:t>Secondly,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6A3A18">
        <w:t xml:space="preserve"> </w:t>
      </w:r>
      <w:r w:rsidRPr="00F25EA9">
        <w:t>submits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allegations</w:t>
      </w:r>
      <w:r w:rsidR="006A3A18">
        <w:t xml:space="preserve"> </w:t>
      </w:r>
      <w:r w:rsidRPr="00F25EA9">
        <w:t>are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substantiated,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even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prima</w:t>
      </w:r>
      <w:r w:rsidR="006A3A18">
        <w:t xml:space="preserve"> </w:t>
      </w:r>
      <w:r w:rsidRPr="00F25EA9">
        <w:t>facie</w:t>
      </w:r>
      <w:r w:rsidR="006A3A18">
        <w:t xml:space="preserve"> </w:t>
      </w:r>
      <w:r w:rsidRPr="00F25EA9">
        <w:t>basis,</w:t>
      </w:r>
      <w:r w:rsidR="006A3A18">
        <w:t xml:space="preserve"> </w:t>
      </w:r>
      <w:r w:rsidRPr="00F25EA9">
        <w:t>rendering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complaint</w:t>
      </w:r>
      <w:r w:rsidR="006A3A18">
        <w:t xml:space="preserve"> </w:t>
      </w:r>
      <w:r w:rsidRPr="00F25EA9">
        <w:t>inadmissible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manifestly</w:t>
      </w:r>
      <w:r w:rsidR="006A3A18">
        <w:t xml:space="preserve"> </w:t>
      </w:r>
      <w:r w:rsidRPr="00F25EA9">
        <w:t>unfounded</w:t>
      </w:r>
      <w:r w:rsidR="006A3A18">
        <w:t xml:space="preserve"> </w:t>
      </w:r>
      <w:r w:rsidRPr="00F25EA9">
        <w:t>under</w:t>
      </w:r>
      <w:r w:rsidR="006A3A18">
        <w:t xml:space="preserve"> </w:t>
      </w:r>
      <w:r w:rsidRPr="00F25EA9">
        <w:t>rule</w:t>
      </w:r>
      <w:r w:rsidR="006A3A18">
        <w:t xml:space="preserve"> </w:t>
      </w:r>
      <w:r w:rsidRPr="00F25EA9">
        <w:t>113</w:t>
      </w:r>
      <w:r w:rsidR="006A3A18">
        <w:t xml:space="preserve"> </w:t>
      </w:r>
      <w:r w:rsidRPr="00F25EA9">
        <w:t>(b)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rules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procedure.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has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established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family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status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failed</w:t>
      </w:r>
      <w:r w:rsidR="006A3A18">
        <w:t xml:space="preserve"> </w:t>
      </w:r>
      <w:r w:rsidRPr="00F25EA9">
        <w:t>refugee</w:t>
      </w:r>
      <w:r w:rsidR="006A3A18">
        <w:t xml:space="preserve"> </w:t>
      </w:r>
      <w:r w:rsidRPr="00F25EA9">
        <w:t>claimants</w:t>
      </w:r>
      <w:r w:rsidR="006A3A18">
        <w:t xml:space="preserve"> </w:t>
      </w:r>
      <w:r w:rsidRPr="00F25EA9">
        <w:t>would</w:t>
      </w:r>
      <w:r w:rsidR="006A3A18">
        <w:t xml:space="preserve"> </w:t>
      </w:r>
      <w:r w:rsidRPr="00F25EA9">
        <w:t>put</w:t>
      </w:r>
      <w:r w:rsidR="006A3A18">
        <w:t xml:space="preserve"> </w:t>
      </w:r>
      <w:r w:rsidRPr="00F25EA9">
        <w:t>them</w:t>
      </w:r>
      <w:r w:rsidR="006A3A18">
        <w:t xml:space="preserve"> </w:t>
      </w:r>
      <w:r w:rsidRPr="00F25EA9">
        <w:t>at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torture</w:t>
      </w:r>
      <w:r w:rsidR="006A3A18">
        <w:t xml:space="preserve"> </w:t>
      </w:r>
      <w:r w:rsidRPr="00F25EA9">
        <w:t>upon</w:t>
      </w:r>
      <w:r w:rsidR="006A3A18">
        <w:t xml:space="preserve"> </w:t>
      </w:r>
      <w:r w:rsidRPr="00F25EA9">
        <w:t>return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6A3A18">
        <w:t xml:space="preserve"> </w:t>
      </w:r>
      <w:r w:rsidRPr="00F25EA9">
        <w:t>submits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failed</w:t>
      </w:r>
      <w:r w:rsidR="006A3A18">
        <w:t xml:space="preserve"> </w:t>
      </w:r>
      <w:r w:rsidRPr="00F25EA9">
        <w:t>asylum</w:t>
      </w:r>
      <w:r w:rsidR="006A3A18">
        <w:t xml:space="preserve"> </w:t>
      </w:r>
      <w:r w:rsidRPr="00F25EA9">
        <w:t>seekers</w:t>
      </w:r>
      <w:r w:rsidR="006A3A18">
        <w:t xml:space="preserve"> </w:t>
      </w:r>
      <w:r w:rsidRPr="00F25EA9">
        <w:t>are</w:t>
      </w:r>
      <w:r w:rsidR="006A3A18">
        <w:t xml:space="preserve"> </w:t>
      </w:r>
      <w:r w:rsidRPr="00F25EA9">
        <w:t>only</w:t>
      </w:r>
      <w:r w:rsidR="006A3A18">
        <w:t xml:space="preserve"> </w:t>
      </w:r>
      <w:r w:rsidRPr="00F25EA9">
        <w:t>at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persecution</w:t>
      </w:r>
      <w:r w:rsidR="006A3A18">
        <w:t xml:space="preserve"> </w:t>
      </w:r>
      <w:r w:rsidRPr="00F25EA9">
        <w:t>upon</w:t>
      </w:r>
      <w:r w:rsidR="006A3A18">
        <w:t xml:space="preserve"> </w:t>
      </w:r>
      <w:r w:rsidRPr="00F25EA9">
        <w:t>return</w:t>
      </w:r>
      <w:r w:rsidR="006A3A18">
        <w:t xml:space="preserve"> </w:t>
      </w:r>
      <w:r w:rsidRPr="00F25EA9">
        <w:t>if</w:t>
      </w:r>
      <w:r w:rsidR="006A3A18">
        <w:t xml:space="preserve"> </w:t>
      </w:r>
      <w:r w:rsidRPr="00F25EA9">
        <w:t>they</w:t>
      </w:r>
      <w:r w:rsidR="006A3A18">
        <w:t xml:space="preserve"> </w:t>
      </w:r>
      <w:r w:rsidRPr="00F25EA9">
        <w:t>are</w:t>
      </w:r>
      <w:r w:rsidR="006A3A18">
        <w:t xml:space="preserve"> </w:t>
      </w:r>
      <w:r w:rsidRPr="00F25EA9">
        <w:t>perceived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lastRenderedPageBreak/>
        <w:t>Lankan</w:t>
      </w:r>
      <w:r w:rsidR="006A3A18">
        <w:t xml:space="preserve"> </w:t>
      </w:r>
      <w:r w:rsidRPr="00F25EA9">
        <w:t>authorities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having</w:t>
      </w:r>
      <w:r w:rsidR="006A3A18">
        <w:t xml:space="preserve"> </w:t>
      </w:r>
      <w:r w:rsidRPr="00F25EA9">
        <w:t>been</w:t>
      </w:r>
      <w:r w:rsidR="006A3A18">
        <w:t xml:space="preserve"> </w:t>
      </w:r>
      <w:r w:rsidRPr="00F25EA9">
        <w:t>involved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anti-Government</w:t>
      </w:r>
      <w:r w:rsidR="006A3A18">
        <w:t xml:space="preserve"> </w:t>
      </w:r>
      <w:r w:rsidRPr="00F25EA9">
        <w:t>activity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pro-LTTE</w:t>
      </w:r>
      <w:r w:rsidR="006A3A18">
        <w:t xml:space="preserve"> </w:t>
      </w:r>
      <w:r w:rsidRPr="00F25EA9">
        <w:t>activities.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have</w:t>
      </w:r>
      <w:r w:rsidR="006A3A18">
        <w:t xml:space="preserve"> </w:t>
      </w:r>
      <w:r w:rsidRPr="00F25EA9">
        <w:t>presented</w:t>
      </w:r>
      <w:r w:rsidR="006A3A18">
        <w:t xml:space="preserve"> </w:t>
      </w:r>
      <w:r w:rsidRPr="00F25EA9">
        <w:t>no</w:t>
      </w:r>
      <w:r w:rsidR="006A3A18">
        <w:t xml:space="preserve"> </w:t>
      </w:r>
      <w:r w:rsidRPr="00F25EA9">
        <w:t>evidence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they</w:t>
      </w:r>
      <w:r w:rsidR="006A3A18">
        <w:t xml:space="preserve"> </w:t>
      </w:r>
      <w:r w:rsidRPr="00F25EA9">
        <w:t>were</w:t>
      </w:r>
      <w:r w:rsidR="006A3A18">
        <w:t xml:space="preserve"> </w:t>
      </w:r>
      <w:r w:rsidRPr="00F25EA9">
        <w:t>engaged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such</w:t>
      </w:r>
      <w:r w:rsidR="006A3A18">
        <w:t xml:space="preserve"> </w:t>
      </w:r>
      <w:r w:rsidRPr="00F25EA9">
        <w:t>activities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they</w:t>
      </w:r>
      <w:r w:rsidR="006A3A18">
        <w:t xml:space="preserve"> </w:t>
      </w:r>
      <w:r w:rsidRPr="00F25EA9">
        <w:t>may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perceived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having</w:t>
      </w:r>
      <w:r w:rsidR="006A3A18">
        <w:t xml:space="preserve"> </w:t>
      </w:r>
      <w:r w:rsidRPr="00F25EA9">
        <w:t>done</w:t>
      </w:r>
      <w:r w:rsidR="006A3A18">
        <w:t xml:space="preserve"> </w:t>
      </w:r>
      <w:r w:rsidRPr="00F25EA9">
        <w:t>so.</w:t>
      </w:r>
      <w:r w:rsidR="006A3A18">
        <w:t xml:space="preserve"> </w:t>
      </w:r>
      <w:r w:rsidRPr="00F25EA9">
        <w:t>Moreover,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has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established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history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employment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United</w:t>
      </w:r>
      <w:r w:rsidR="006A3A18">
        <w:t xml:space="preserve"> </w:t>
      </w:r>
      <w:r w:rsidRPr="00F25EA9">
        <w:t>Nations</w:t>
      </w:r>
      <w:r w:rsidR="006A3A18">
        <w:t xml:space="preserve"> </w:t>
      </w:r>
      <w:r w:rsidRPr="00F25EA9">
        <w:t>Department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Safety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Security</w:t>
      </w:r>
      <w:r w:rsidR="006A3A18">
        <w:t xml:space="preserve"> </w:t>
      </w:r>
      <w:r w:rsidRPr="00F25EA9">
        <w:t>puts</w:t>
      </w:r>
      <w:r w:rsidR="006A3A18">
        <w:t xml:space="preserve"> </w:t>
      </w:r>
      <w:r w:rsidRPr="00F25EA9">
        <w:t>him</w:t>
      </w:r>
      <w:r w:rsidR="006A3A18">
        <w:t xml:space="preserve"> </w:t>
      </w:r>
      <w:r w:rsidRPr="00F25EA9">
        <w:t>at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torture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persecution.</w:t>
      </w:r>
      <w:r w:rsidR="006A3A18">
        <w:t xml:space="preserve"> </w:t>
      </w:r>
      <w:r w:rsidRPr="00F25EA9">
        <w:t>Objective</w:t>
      </w:r>
      <w:r w:rsidR="006A3A18">
        <w:t xml:space="preserve"> </w:t>
      </w:r>
      <w:r w:rsidRPr="00F25EA9">
        <w:t>reports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human</w:t>
      </w:r>
      <w:r w:rsidR="006A3A18">
        <w:t xml:space="preserve"> </w:t>
      </w:r>
      <w:r w:rsidRPr="00F25EA9">
        <w:t>rights</w:t>
      </w:r>
      <w:r w:rsidR="006A3A18">
        <w:t xml:space="preserve"> </w:t>
      </w:r>
      <w:r w:rsidRPr="00F25EA9">
        <w:t>situation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</w:t>
      </w:r>
      <w:r w:rsidR="006A3A18">
        <w:t xml:space="preserve"> </w:t>
      </w:r>
      <w:r w:rsidRPr="00F25EA9">
        <w:t>do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support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position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United</w:t>
      </w:r>
      <w:r w:rsidR="006A3A18">
        <w:t xml:space="preserve"> </w:t>
      </w:r>
      <w:r w:rsidRPr="00F25EA9">
        <w:t>Nations</w:t>
      </w:r>
      <w:r w:rsidR="006A3A18">
        <w:t xml:space="preserve"> </w:t>
      </w:r>
      <w:r w:rsidRPr="00F25EA9">
        <w:t>employees</w:t>
      </w:r>
      <w:r w:rsidR="006A3A18">
        <w:t xml:space="preserve"> </w:t>
      </w:r>
      <w:r w:rsidRPr="00F25EA9">
        <w:t>face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harm</w:t>
      </w:r>
      <w:r w:rsidR="006A3A18">
        <w:t xml:space="preserve"> </w:t>
      </w:r>
      <w:r w:rsidRPr="00F25EA9">
        <w:t>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hands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Lankan</w:t>
      </w:r>
      <w:r w:rsidR="006A3A18">
        <w:t xml:space="preserve"> </w:t>
      </w:r>
      <w:r w:rsidRPr="00F25EA9">
        <w:t>authorities.</w:t>
      </w:r>
      <w:r w:rsidR="006A3A18">
        <w:t xml:space="preserve"> </w:t>
      </w:r>
      <w:r w:rsidRPr="00F25EA9">
        <w:t>Although</w:t>
      </w:r>
      <w:r w:rsidR="006A3A18">
        <w:t xml:space="preserve"> </w:t>
      </w:r>
      <w:r w:rsidRPr="00F25EA9">
        <w:t>some</w:t>
      </w:r>
      <w:r w:rsidR="006A3A18">
        <w:t xml:space="preserve"> </w:t>
      </w:r>
      <w:r w:rsidRPr="00F25EA9">
        <w:t>human</w:t>
      </w:r>
      <w:r w:rsidR="006A3A18">
        <w:t xml:space="preserve"> </w:t>
      </w:r>
      <w:r w:rsidRPr="00F25EA9">
        <w:t>rights</w:t>
      </w:r>
      <w:r w:rsidR="006A3A18">
        <w:t xml:space="preserve"> </w:t>
      </w:r>
      <w:r w:rsidRPr="00F25EA9">
        <w:t>reports</w:t>
      </w:r>
      <w:r w:rsidR="006A3A18">
        <w:t xml:space="preserve"> </w:t>
      </w:r>
      <w:r w:rsidRPr="00F25EA9">
        <w:t>suggest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activists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humanitarian</w:t>
      </w:r>
      <w:r w:rsidR="006A3A18">
        <w:t xml:space="preserve"> </w:t>
      </w:r>
      <w:r w:rsidRPr="00F25EA9">
        <w:t>workers</w:t>
      </w:r>
      <w:r w:rsidR="006A3A18">
        <w:t xml:space="preserve"> </w:t>
      </w:r>
      <w:r w:rsidRPr="00F25EA9">
        <w:t>face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greater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persecution</w:t>
      </w:r>
      <w:r w:rsidR="006A3A18">
        <w:t xml:space="preserve"> </w:t>
      </w:r>
      <w:r w:rsidRPr="00F25EA9">
        <w:t>than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general</w:t>
      </w:r>
      <w:r w:rsidR="006A3A18">
        <w:t xml:space="preserve"> </w:t>
      </w:r>
      <w:r w:rsidRPr="00F25EA9">
        <w:t>population,</w:t>
      </w:r>
      <w:r w:rsidR="006A3A18">
        <w:t xml:space="preserve"> </w:t>
      </w:r>
      <w:r w:rsidRPr="00F25EA9">
        <w:t>United</w:t>
      </w:r>
      <w:r w:rsidR="006A3A18">
        <w:t xml:space="preserve"> </w:t>
      </w:r>
      <w:r w:rsidRPr="00F25EA9">
        <w:t>Nations</w:t>
      </w:r>
      <w:r w:rsidR="006A3A18">
        <w:t xml:space="preserve"> </w:t>
      </w:r>
      <w:r w:rsidRPr="00F25EA9">
        <w:t>employees</w:t>
      </w:r>
      <w:r w:rsidR="006A3A18">
        <w:t xml:space="preserve"> </w:t>
      </w:r>
      <w:r w:rsidRPr="00F25EA9">
        <w:t>do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fall</w:t>
      </w:r>
      <w:r w:rsidR="006A3A18">
        <w:t xml:space="preserve"> </w:t>
      </w:r>
      <w:r w:rsidRPr="00F25EA9">
        <w:t>within</w:t>
      </w:r>
      <w:r w:rsidR="006A3A18">
        <w:t xml:space="preserve"> </w:t>
      </w:r>
      <w:r w:rsidRPr="00F25EA9">
        <w:t>this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profile.</w:t>
      </w:r>
      <w:r w:rsidR="006A3A18">
        <w:t xml:space="preserve"> </w:t>
      </w:r>
    </w:p>
    <w:p w:rsidR="008B313A" w:rsidRPr="00F25EA9" w:rsidRDefault="008B313A" w:rsidP="00B02D97">
      <w:pPr>
        <w:pStyle w:val="SingleTxtG"/>
      </w:pPr>
      <w:r w:rsidRPr="00F25EA9">
        <w:t>4.3</w:t>
      </w:r>
      <w:r w:rsidRPr="00F25EA9">
        <w:tab/>
        <w:t>The</w:t>
      </w:r>
      <w:r w:rsidR="006A3A18">
        <w:t xml:space="preserve"> </w:t>
      </w:r>
      <w:r w:rsidRPr="00F25EA9">
        <w:t>complainant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narrative</w:t>
      </w:r>
      <w:r w:rsidR="006A3A18">
        <w:t xml:space="preserve"> </w:t>
      </w:r>
      <w:r w:rsidRPr="00F25EA9">
        <w:t>reveals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Lankan</w:t>
      </w:r>
      <w:r w:rsidR="006A3A18">
        <w:t xml:space="preserve"> </w:t>
      </w:r>
      <w:r w:rsidRPr="00F25EA9">
        <w:t>authorities</w:t>
      </w:r>
      <w:r w:rsidR="006A3A18">
        <w:t xml:space="preserve"> </w:t>
      </w:r>
      <w:r w:rsidRPr="00F25EA9">
        <w:t>have</w:t>
      </w:r>
      <w:r w:rsidR="006A3A18">
        <w:t xml:space="preserve"> </w:t>
      </w:r>
      <w:r w:rsidRPr="00F25EA9">
        <w:t>shown</w:t>
      </w:r>
      <w:r w:rsidR="006A3A18">
        <w:t xml:space="preserve"> </w:t>
      </w:r>
      <w:r w:rsidRPr="00F25EA9">
        <w:t>willingness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ability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protect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from</w:t>
      </w:r>
      <w:r w:rsidR="006A3A18">
        <w:t xml:space="preserve"> </w:t>
      </w:r>
      <w:r w:rsidRPr="00F25EA9">
        <w:t>harm.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recounts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2009,</w:t>
      </w:r>
      <w:r w:rsidR="006A3A18">
        <w:t xml:space="preserve"> </w:t>
      </w:r>
      <w:r w:rsidRPr="00F25EA9">
        <w:t>when</w:t>
      </w:r>
      <w:r w:rsidR="006A3A18">
        <w:t xml:space="preserve"> </w:t>
      </w:r>
      <w:r w:rsidRPr="00F25EA9">
        <w:t>TMVP</w:t>
      </w:r>
      <w:r w:rsidR="006A3A18">
        <w:t xml:space="preserve"> </w:t>
      </w:r>
      <w:r w:rsidRPr="00F25EA9">
        <w:t>members</w:t>
      </w:r>
      <w:r w:rsidR="006A3A18">
        <w:t xml:space="preserve"> </w:t>
      </w:r>
      <w:r w:rsidRPr="00F25EA9">
        <w:t>harassed</w:t>
      </w:r>
      <w:r w:rsidR="006A3A18">
        <w:t xml:space="preserve"> </w:t>
      </w:r>
      <w:r w:rsidRPr="00F25EA9">
        <w:t>him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front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house,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authorities</w:t>
      </w:r>
      <w:r w:rsidR="006A3A18">
        <w:t xml:space="preserve"> </w:t>
      </w:r>
      <w:r w:rsidRPr="00F25EA9">
        <w:t>responded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call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were</w:t>
      </w:r>
      <w:r w:rsidR="006A3A18">
        <w:t xml:space="preserve"> </w:t>
      </w:r>
      <w:r w:rsidRPr="00F25EA9">
        <w:t>successful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dispersing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TMVP</w:t>
      </w:r>
      <w:r w:rsidR="006A3A18">
        <w:t xml:space="preserve"> </w:t>
      </w:r>
      <w:r w:rsidRPr="00F25EA9">
        <w:t>members.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addition,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annexed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complaint</w:t>
      </w:r>
      <w:r w:rsidR="006A3A18">
        <w:t xml:space="preserve"> </w:t>
      </w:r>
      <w:r w:rsidRPr="00F25EA9">
        <w:t>numerous</w:t>
      </w:r>
      <w:r w:rsidR="006A3A18">
        <w:t xml:space="preserve"> </w:t>
      </w:r>
      <w:r w:rsidRPr="00F25EA9">
        <w:t>police</w:t>
      </w:r>
      <w:r w:rsidR="006A3A18">
        <w:t xml:space="preserve"> </w:t>
      </w:r>
      <w:r w:rsidRPr="00F25EA9">
        <w:t>reports.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existence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those</w:t>
      </w:r>
      <w:r w:rsidR="006A3A18">
        <w:t xml:space="preserve"> </w:t>
      </w:r>
      <w:r w:rsidRPr="00F25EA9">
        <w:t>reports</w:t>
      </w:r>
      <w:r w:rsidR="006A3A18">
        <w:t xml:space="preserve"> </w:t>
      </w:r>
      <w:r w:rsidRPr="00F25EA9">
        <w:t>demonstrates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police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Batticaloa</w:t>
      </w:r>
      <w:r w:rsidR="006A3A18">
        <w:t xml:space="preserve"> </w:t>
      </w:r>
      <w:r w:rsidRPr="00F25EA9">
        <w:t>took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allegations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threats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harassment</w:t>
      </w:r>
      <w:r w:rsidR="006A3A18">
        <w:t xml:space="preserve"> </w:t>
      </w:r>
      <w:r w:rsidRPr="00F25EA9">
        <w:t>seriously.</w:t>
      </w:r>
      <w:r w:rsidR="006A3A18">
        <w:t xml:space="preserve"> </w:t>
      </w:r>
    </w:p>
    <w:p w:rsidR="008B313A" w:rsidRPr="00F25EA9" w:rsidRDefault="008B313A" w:rsidP="00B02D97">
      <w:pPr>
        <w:pStyle w:val="SingleTxtG"/>
      </w:pPr>
      <w:r w:rsidRPr="00F25EA9">
        <w:t>4.4</w:t>
      </w:r>
      <w:r w:rsidRPr="00F25EA9">
        <w:tab/>
        <w:t>In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alternative,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6A3A18">
        <w:t xml:space="preserve"> </w:t>
      </w:r>
      <w:r w:rsidRPr="00F25EA9">
        <w:t>submits</w:t>
      </w:r>
      <w:r w:rsidR="006A3A18">
        <w:t xml:space="preserve"> </w:t>
      </w:r>
      <w:r w:rsidRPr="00F25EA9">
        <w:t>that,</w:t>
      </w:r>
      <w:r w:rsidR="006A3A18">
        <w:t xml:space="preserve"> </w:t>
      </w:r>
      <w:r w:rsidRPr="00F25EA9">
        <w:t>even</w:t>
      </w:r>
      <w:r w:rsidR="006A3A18">
        <w:t xml:space="preserve"> </w:t>
      </w:r>
      <w:r w:rsidRPr="00F25EA9">
        <w:t>if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claims</w:t>
      </w:r>
      <w:r w:rsidR="006A3A18">
        <w:t xml:space="preserve"> </w:t>
      </w:r>
      <w:r w:rsidRPr="00F25EA9">
        <w:t>amount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persecution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torture,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has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discharged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burden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showing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is</w:t>
      </w:r>
      <w:r w:rsidR="006A3A18">
        <w:t xml:space="preserve"> </w:t>
      </w:r>
      <w:r w:rsidRPr="00F25EA9">
        <w:t>ongoing.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view,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incidents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occurred</w:t>
      </w:r>
      <w:r w:rsidR="006A3A18">
        <w:t xml:space="preserve"> </w:t>
      </w:r>
      <w:r w:rsidRPr="00F25EA9">
        <w:t>between</w:t>
      </w:r>
      <w:r w:rsidR="006A3A18">
        <w:t xml:space="preserve"> </w:t>
      </w:r>
      <w:r w:rsidRPr="00F25EA9">
        <w:t>2008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2012</w:t>
      </w:r>
      <w:r w:rsidR="006A3A18">
        <w:t xml:space="preserve"> </w:t>
      </w:r>
      <w:r w:rsidRPr="00F25EA9">
        <w:t>do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provide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credible</w:t>
      </w:r>
      <w:r w:rsidR="006A3A18">
        <w:t xml:space="preserve"> </w:t>
      </w:r>
      <w:r w:rsidRPr="00F25EA9">
        <w:t>basis</w:t>
      </w:r>
      <w:r w:rsidR="006A3A18">
        <w:t xml:space="preserve"> </w:t>
      </w:r>
      <w:r w:rsidRPr="00F25EA9">
        <w:t>upon</w:t>
      </w:r>
      <w:r w:rsidR="006A3A18">
        <w:t xml:space="preserve"> </w:t>
      </w:r>
      <w:r w:rsidRPr="00F25EA9">
        <w:t>which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could</w:t>
      </w:r>
      <w:r w:rsidR="006A3A18">
        <w:t xml:space="preserve"> </w:t>
      </w:r>
      <w:r w:rsidRPr="00F25EA9">
        <w:t>conclude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would</w:t>
      </w:r>
      <w:r w:rsidR="006A3A18">
        <w:t xml:space="preserve"> </w:t>
      </w:r>
      <w:r w:rsidRPr="00F25EA9">
        <w:t>continue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face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torture</w:t>
      </w:r>
      <w:r w:rsidR="006A3A18">
        <w:t xml:space="preserve"> </w:t>
      </w:r>
      <w:r w:rsidRPr="00F25EA9">
        <w:t>if</w:t>
      </w:r>
      <w:r w:rsidR="006A3A18">
        <w:t xml:space="preserve"> </w:t>
      </w:r>
      <w:r w:rsidRPr="00F25EA9">
        <w:t>returned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</w:t>
      </w:r>
      <w:r w:rsidR="006A3A18">
        <w:t xml:space="preserve"> </w:t>
      </w:r>
      <w:r w:rsidRPr="00F25EA9">
        <w:t>today.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has</w:t>
      </w:r>
      <w:r w:rsidR="006A3A18">
        <w:t xml:space="preserve"> </w:t>
      </w:r>
      <w:r w:rsidRPr="00F25EA9">
        <w:t>submitted</w:t>
      </w:r>
      <w:r w:rsidR="006A3A18">
        <w:t xml:space="preserve"> </w:t>
      </w:r>
      <w:r w:rsidRPr="00F25EA9">
        <w:t>some</w:t>
      </w:r>
      <w:r w:rsidR="006A3A18">
        <w:t xml:space="preserve"> </w:t>
      </w:r>
      <w:r w:rsidRPr="00F25EA9">
        <w:t>evidence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postdates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family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departure</w:t>
      </w:r>
      <w:r w:rsidR="006A3A18">
        <w:t xml:space="preserve"> </w:t>
      </w:r>
      <w:r w:rsidRPr="00F25EA9">
        <w:t>from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alleges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daughter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son-in-law,</w:t>
      </w:r>
      <w:r w:rsidR="006A3A18">
        <w:t xml:space="preserve"> </w:t>
      </w:r>
      <w:r w:rsidRPr="00F25EA9">
        <w:t>who</w:t>
      </w:r>
      <w:r w:rsidR="006A3A18">
        <w:t xml:space="preserve"> </w:t>
      </w:r>
      <w:r w:rsidRPr="00F25EA9">
        <w:t>have</w:t>
      </w:r>
      <w:r w:rsidR="006A3A18">
        <w:t xml:space="preserve"> </w:t>
      </w:r>
      <w:r w:rsidRPr="00F25EA9">
        <w:t>remained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Lanka,</w:t>
      </w:r>
      <w:r w:rsidR="006A3A18">
        <w:t xml:space="preserve"> </w:t>
      </w:r>
      <w:r w:rsidRPr="00F25EA9">
        <w:t>have</w:t>
      </w:r>
      <w:r w:rsidR="006A3A18">
        <w:t xml:space="preserve"> </w:t>
      </w:r>
      <w:r w:rsidRPr="00F25EA9">
        <w:t>been</w:t>
      </w:r>
      <w:r w:rsidR="006A3A18">
        <w:t xml:space="preserve"> </w:t>
      </w:r>
      <w:r w:rsidRPr="00F25EA9">
        <w:t>receiving</w:t>
      </w:r>
      <w:r w:rsidR="006A3A18">
        <w:t xml:space="preserve"> </w:t>
      </w:r>
      <w:r w:rsidRPr="00F25EA9">
        <w:t>threatening</w:t>
      </w:r>
      <w:r w:rsidR="006A3A18">
        <w:t xml:space="preserve"> </w:t>
      </w:r>
      <w:r w:rsidRPr="00F25EA9">
        <w:t>phone</w:t>
      </w:r>
      <w:r w:rsidR="006A3A18">
        <w:t xml:space="preserve"> </w:t>
      </w:r>
      <w:r w:rsidRPr="00F25EA9">
        <w:t>calls,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which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caller</w:t>
      </w:r>
      <w:r w:rsidR="006A3A18">
        <w:t xml:space="preserve"> </w:t>
      </w:r>
      <w:r w:rsidRPr="00F25EA9">
        <w:t>demands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return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Lanka.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also</w:t>
      </w:r>
      <w:r w:rsidR="006A3A18">
        <w:t xml:space="preserve"> </w:t>
      </w:r>
      <w:r w:rsidRPr="00F25EA9">
        <w:t>alleges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an</w:t>
      </w:r>
      <w:r w:rsidR="006A3A18">
        <w:t xml:space="preserve"> </w:t>
      </w:r>
      <w:r w:rsidRPr="00F25EA9">
        <w:t>intruder</w:t>
      </w:r>
      <w:r w:rsidR="006A3A18">
        <w:t xml:space="preserve"> </w:t>
      </w:r>
      <w:r w:rsidRPr="00F25EA9">
        <w:t>entered</w:t>
      </w:r>
      <w:r w:rsidR="006A3A18">
        <w:t xml:space="preserve"> </w:t>
      </w:r>
      <w:r w:rsidRPr="00F25EA9">
        <w:t>their</w:t>
      </w:r>
      <w:r w:rsidR="006A3A18">
        <w:t xml:space="preserve"> </w:t>
      </w:r>
      <w:r w:rsidRPr="00F25EA9">
        <w:t>yard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September</w:t>
      </w:r>
      <w:r w:rsidR="006A3A18">
        <w:t xml:space="preserve"> </w:t>
      </w:r>
      <w:r w:rsidRPr="00F25EA9">
        <w:t>2014.</w:t>
      </w:r>
      <w:r w:rsidR="006A3A18">
        <w:t xml:space="preserve"> </w:t>
      </w:r>
      <w:r w:rsidRPr="00F25EA9">
        <w:t>Finally,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author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son-in-law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involved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road</w:t>
      </w:r>
      <w:r w:rsidR="006A3A18">
        <w:t xml:space="preserve"> </w:t>
      </w:r>
      <w:r w:rsidRPr="00F25EA9">
        <w:t>accident,</w:t>
      </w:r>
      <w:r w:rsidR="006A3A18">
        <w:t xml:space="preserve"> </w:t>
      </w:r>
      <w:r w:rsidRPr="00F25EA9">
        <w:t>which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claims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caused</w:t>
      </w:r>
      <w:r w:rsidR="006A3A18">
        <w:t xml:space="preserve"> </w:t>
      </w:r>
      <w:r w:rsidRPr="00F25EA9">
        <w:t>intentionally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two</w:t>
      </w:r>
      <w:r w:rsidR="006A3A18">
        <w:t xml:space="preserve"> </w:t>
      </w:r>
      <w:r w:rsidRPr="00F25EA9">
        <w:t>men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motorcycles.</w:t>
      </w:r>
      <w:r w:rsidR="006A3A18">
        <w:t xml:space="preserve"> </w:t>
      </w:r>
      <w:r w:rsidRPr="00F25EA9">
        <w:t>According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medical</w:t>
      </w:r>
      <w:r w:rsidR="006A3A18">
        <w:t xml:space="preserve"> </w:t>
      </w:r>
      <w:r w:rsidRPr="00F25EA9">
        <w:t>report,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suffered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back</w:t>
      </w:r>
      <w:r w:rsidR="006A3A18">
        <w:t xml:space="preserve"> </w:t>
      </w:r>
      <w:r w:rsidRPr="00F25EA9">
        <w:t>injury.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6A3A18">
        <w:t xml:space="preserve"> </w:t>
      </w:r>
      <w:r w:rsidRPr="00F25EA9">
        <w:t>submits</w:t>
      </w:r>
      <w:r w:rsidR="006A3A18">
        <w:t xml:space="preserve"> </w:t>
      </w:r>
      <w:r w:rsidRPr="00F25EA9">
        <w:t>that,</w:t>
      </w:r>
      <w:r w:rsidR="006A3A18">
        <w:t xml:space="preserve"> </w:t>
      </w:r>
      <w:r w:rsidRPr="00F25EA9">
        <w:t>even</w:t>
      </w:r>
      <w:r w:rsidR="006A3A18">
        <w:t xml:space="preserve"> </w:t>
      </w:r>
      <w:r w:rsidRPr="00F25EA9">
        <w:t>if</w:t>
      </w:r>
      <w:r w:rsidR="006A3A18">
        <w:t xml:space="preserve"> </w:t>
      </w:r>
      <w:r w:rsidRPr="00F25EA9">
        <w:t>taken</w:t>
      </w:r>
      <w:r w:rsidR="006A3A18">
        <w:t xml:space="preserve"> </w:t>
      </w:r>
      <w:r w:rsidRPr="00F25EA9">
        <w:t>at</w:t>
      </w:r>
      <w:r w:rsidR="006A3A18">
        <w:t xml:space="preserve"> </w:t>
      </w:r>
      <w:r w:rsidRPr="00F25EA9">
        <w:t>face</w:t>
      </w:r>
      <w:r w:rsidR="006A3A18">
        <w:t xml:space="preserve"> </w:t>
      </w:r>
      <w:r w:rsidRPr="00F25EA9">
        <w:t>value,</w:t>
      </w:r>
      <w:r w:rsidR="006A3A18">
        <w:t xml:space="preserve"> </w:t>
      </w:r>
      <w:r w:rsidRPr="00F25EA9">
        <w:t>those</w:t>
      </w:r>
      <w:r w:rsidR="006A3A18">
        <w:t xml:space="preserve"> </w:t>
      </w:r>
      <w:r w:rsidRPr="00F25EA9">
        <w:t>incidents</w:t>
      </w:r>
      <w:r w:rsidR="006A3A18">
        <w:t xml:space="preserve"> </w:t>
      </w:r>
      <w:r w:rsidRPr="00F25EA9">
        <w:t>are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sufficient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demonstrate</w:t>
      </w:r>
      <w:r w:rsidR="006A3A18">
        <w:t xml:space="preserve"> </w:t>
      </w:r>
      <w:r w:rsidRPr="00F25EA9">
        <w:t>an</w:t>
      </w:r>
      <w:r w:rsidR="006A3A18">
        <w:t xml:space="preserve"> </w:t>
      </w:r>
      <w:r w:rsidRPr="00F25EA9">
        <w:t>ongoing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family.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contrary,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submissions</w:t>
      </w:r>
      <w:r w:rsidR="006A3A18">
        <w:t xml:space="preserve"> </w:t>
      </w:r>
      <w:r w:rsidRPr="00F25EA9">
        <w:t>make</w:t>
      </w:r>
      <w:r w:rsidR="006A3A18">
        <w:t xml:space="preserve"> </w:t>
      </w:r>
      <w:r w:rsidRPr="00F25EA9">
        <w:t>it</w:t>
      </w:r>
      <w:r w:rsidR="006A3A18">
        <w:t xml:space="preserve"> </w:t>
      </w:r>
      <w:r w:rsidRPr="00F25EA9">
        <w:t>clear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daughter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son-in-law</w:t>
      </w:r>
      <w:r w:rsidR="006A3A18">
        <w:t xml:space="preserve"> </w:t>
      </w:r>
      <w:r w:rsidRPr="00F25EA9">
        <w:t>have</w:t>
      </w:r>
      <w:r w:rsidR="006A3A18">
        <w:t xml:space="preserve"> </w:t>
      </w:r>
      <w:r w:rsidRPr="00F25EA9">
        <w:t>remained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Batticaloa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relative</w:t>
      </w:r>
      <w:r w:rsidR="006A3A18">
        <w:t xml:space="preserve"> </w:t>
      </w:r>
      <w:r w:rsidRPr="00F25EA9">
        <w:t>safety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over</w:t>
      </w:r>
      <w:r w:rsidR="006A3A18">
        <w:t xml:space="preserve"> </w:t>
      </w:r>
      <w:r w:rsidRPr="00F25EA9">
        <w:t>two</w:t>
      </w:r>
      <w:r w:rsidR="006A3A18">
        <w:t xml:space="preserve"> </w:t>
      </w:r>
      <w:r w:rsidRPr="00F25EA9">
        <w:t>years.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above-mentioned</w:t>
      </w:r>
      <w:r w:rsidR="006A3A18">
        <w:t xml:space="preserve"> </w:t>
      </w:r>
      <w:r w:rsidRPr="00F25EA9">
        <w:t>incidents</w:t>
      </w:r>
      <w:r w:rsidR="006A3A18">
        <w:t xml:space="preserve"> </w:t>
      </w:r>
      <w:r w:rsidRPr="00F25EA9">
        <w:t>demonstrate</w:t>
      </w:r>
      <w:r w:rsidR="006A3A18">
        <w:t xml:space="preserve"> </w:t>
      </w:r>
      <w:r w:rsidRPr="00F25EA9">
        <w:t>that,</w:t>
      </w:r>
      <w:r w:rsidR="006A3A18">
        <w:t xml:space="preserve"> </w:t>
      </w:r>
      <w:r w:rsidRPr="00F25EA9">
        <w:t>at</w:t>
      </w:r>
      <w:r w:rsidR="006A3A18">
        <w:t xml:space="preserve"> </w:t>
      </w:r>
      <w:r w:rsidRPr="00F25EA9">
        <w:t>most,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might</w:t>
      </w:r>
      <w:r w:rsidR="006A3A18">
        <w:t xml:space="preserve"> </w:t>
      </w:r>
      <w:r w:rsidRPr="00F25EA9">
        <w:t>continue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subjected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harassment</w:t>
      </w:r>
      <w:r w:rsidR="006A3A18">
        <w:t xml:space="preserve"> </w:t>
      </w:r>
      <w:r w:rsidRPr="00F25EA9">
        <w:t>if</w:t>
      </w:r>
      <w:r w:rsidR="006A3A18">
        <w:t xml:space="preserve"> </w:t>
      </w:r>
      <w:r w:rsidRPr="00F25EA9">
        <w:t>returned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6A3A18">
        <w:t xml:space="preserve"> </w:t>
      </w:r>
      <w:r w:rsidRPr="00F25EA9">
        <w:t>also</w:t>
      </w:r>
      <w:r w:rsidR="006A3A18">
        <w:t xml:space="preserve"> </w:t>
      </w:r>
      <w:r w:rsidRPr="00F25EA9">
        <w:t>submits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has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alleged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presumed</w:t>
      </w:r>
      <w:r w:rsidR="006A3A18">
        <w:t xml:space="preserve"> </w:t>
      </w:r>
      <w:r w:rsidRPr="00F25EA9">
        <w:t>detention</w:t>
      </w:r>
      <w:r w:rsidR="006A3A18">
        <w:t xml:space="preserve"> </w:t>
      </w:r>
      <w:r w:rsidRPr="00F25EA9">
        <w:t>without</w:t>
      </w:r>
      <w:r w:rsidR="006A3A18">
        <w:t xml:space="preserve"> </w:t>
      </w:r>
      <w:r w:rsidRPr="00F25EA9">
        <w:t>charge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10</w:t>
      </w:r>
      <w:r w:rsidR="006A3A18">
        <w:t xml:space="preserve"> </w:t>
      </w:r>
      <w:r w:rsidRPr="00F25EA9">
        <w:t>months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1995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1996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related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family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ongoing</w:t>
      </w:r>
      <w:r w:rsidR="006A3A18">
        <w:t xml:space="preserve"> </w:t>
      </w:r>
      <w:r w:rsidRPr="00F25EA9">
        <w:t>fear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persecution.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fact,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states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man</w:t>
      </w:r>
      <w:r w:rsidR="006A3A18">
        <w:t xml:space="preserve"> </w:t>
      </w:r>
      <w:r w:rsidRPr="00F25EA9">
        <w:t>who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responsible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detention</w:t>
      </w:r>
      <w:r w:rsidR="006A3A18">
        <w:t xml:space="preserve"> </w:t>
      </w:r>
      <w:r w:rsidRPr="00F25EA9">
        <w:t>also</w:t>
      </w:r>
      <w:r w:rsidR="006A3A18">
        <w:t xml:space="preserve"> </w:t>
      </w:r>
      <w:r w:rsidRPr="00F25EA9">
        <w:t>became</w:t>
      </w:r>
      <w:r w:rsidR="006A3A18">
        <w:t xml:space="preserve"> </w:t>
      </w:r>
      <w:r w:rsidRPr="00F25EA9">
        <w:t>an</w:t>
      </w:r>
      <w:r w:rsidR="006A3A18">
        <w:t xml:space="preserve"> </w:t>
      </w:r>
      <w:r w:rsidRPr="00F25EA9">
        <w:t>employee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United</w:t>
      </w:r>
      <w:r w:rsidR="006A3A18">
        <w:t xml:space="preserve"> </w:t>
      </w:r>
      <w:r w:rsidRPr="00F25EA9">
        <w:t>Nations.</w:t>
      </w:r>
    </w:p>
    <w:p w:rsidR="008B313A" w:rsidRPr="00F25EA9" w:rsidRDefault="008B313A" w:rsidP="00B02D97">
      <w:pPr>
        <w:pStyle w:val="SingleTxtG"/>
      </w:pPr>
      <w:r w:rsidRPr="00F25EA9">
        <w:t>4.5</w:t>
      </w:r>
      <w:r w:rsidRPr="00F25EA9">
        <w:tab/>
        <w:t>In</w:t>
      </w:r>
      <w:r w:rsidR="006A3A18">
        <w:t xml:space="preserve"> </w:t>
      </w:r>
      <w:r w:rsidRPr="00F25EA9">
        <w:t>support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its</w:t>
      </w:r>
      <w:r w:rsidR="006A3A18">
        <w:t xml:space="preserve"> </w:t>
      </w:r>
      <w:r w:rsidRPr="00F25EA9">
        <w:t>argument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complaint</w:t>
      </w:r>
      <w:r w:rsidR="006A3A18">
        <w:t xml:space="preserve"> </w:t>
      </w:r>
      <w:r w:rsidRPr="00F25EA9">
        <w:t>should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declared</w:t>
      </w:r>
      <w:r w:rsidR="006A3A18">
        <w:t xml:space="preserve"> </w:t>
      </w:r>
      <w:r w:rsidRPr="00F25EA9">
        <w:t>inadmissible</w:t>
      </w:r>
      <w:r w:rsidR="006A3A18">
        <w:t xml:space="preserve"> </w:t>
      </w:r>
      <w:r w:rsidRPr="00F25EA9">
        <w:t>under</w:t>
      </w:r>
      <w:r w:rsidR="006A3A18">
        <w:t xml:space="preserve"> </w:t>
      </w:r>
      <w:r w:rsidRPr="00F25EA9">
        <w:t>rule</w:t>
      </w:r>
      <w:r w:rsidR="006A3A18">
        <w:t xml:space="preserve"> </w:t>
      </w:r>
      <w:r w:rsidRPr="00F25EA9">
        <w:t>113</w:t>
      </w:r>
      <w:r w:rsidR="006A3A18">
        <w:t xml:space="preserve"> </w:t>
      </w:r>
      <w:r w:rsidRPr="00F25EA9">
        <w:t>(b)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manifestly</w:t>
      </w:r>
      <w:r w:rsidR="006A3A18">
        <w:t xml:space="preserve"> </w:t>
      </w:r>
      <w:r w:rsidRPr="00F25EA9">
        <w:t>unfounded,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6A3A18">
        <w:t xml:space="preserve"> </w:t>
      </w:r>
      <w:r w:rsidRPr="00F25EA9">
        <w:t>also</w:t>
      </w:r>
      <w:r w:rsidR="006A3A18">
        <w:t xml:space="preserve"> </w:t>
      </w:r>
      <w:r w:rsidRPr="00F25EA9">
        <w:t>submits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it</w:t>
      </w:r>
      <w:r w:rsidR="006A3A18">
        <w:t xml:space="preserve"> </w:t>
      </w:r>
      <w:r w:rsidRPr="00F25EA9">
        <w:t>would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inappropriate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re-evaluate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conclusions</w:t>
      </w:r>
      <w:r w:rsidR="006A3A18">
        <w:t xml:space="preserve"> </w:t>
      </w:r>
      <w:r w:rsidRPr="00F25EA9">
        <w:t>reached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domestic</w:t>
      </w:r>
      <w:r w:rsidR="006A3A18">
        <w:t xml:space="preserve"> </w:t>
      </w:r>
      <w:r w:rsidRPr="00F25EA9">
        <w:t>decision</w:t>
      </w:r>
      <w:r w:rsidR="006A3A18">
        <w:t xml:space="preserve"> </w:t>
      </w:r>
      <w:r w:rsidRPr="00F25EA9">
        <w:t>makers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respect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claim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protection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himself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family.</w:t>
      </w:r>
      <w:r w:rsidR="006A3A18">
        <w:t xml:space="preserve"> </w:t>
      </w:r>
      <w:r w:rsidRPr="00F25EA9">
        <w:t>It</w:t>
      </w:r>
      <w:r w:rsidR="006A3A18">
        <w:t xml:space="preserve"> </w:t>
      </w:r>
      <w:r w:rsidRPr="00F25EA9">
        <w:t>submits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it</w:t>
      </w:r>
      <w:r w:rsidR="006A3A18">
        <w:t xml:space="preserve"> </w:t>
      </w:r>
      <w:r w:rsidRPr="00F25EA9">
        <w:t>is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role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weigh</w:t>
      </w:r>
      <w:r w:rsidR="006A3A18">
        <w:t xml:space="preserve"> </w:t>
      </w:r>
      <w:r w:rsidRPr="00F25EA9">
        <w:t>evidence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reassess</w:t>
      </w:r>
      <w:r w:rsidR="006A3A18">
        <w:t xml:space="preserve"> </w:t>
      </w:r>
      <w:r w:rsidRPr="00F25EA9">
        <w:t>findings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fact</w:t>
      </w:r>
      <w:r w:rsidR="006A3A18">
        <w:t xml:space="preserve"> </w:t>
      </w:r>
      <w:r w:rsidRPr="00F25EA9">
        <w:t>made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domestic</w:t>
      </w:r>
      <w:r w:rsidR="006A3A18">
        <w:t xml:space="preserve"> </w:t>
      </w:r>
      <w:r w:rsidRPr="00F25EA9">
        <w:t>courts,</w:t>
      </w:r>
      <w:r w:rsidR="006A3A18">
        <w:t xml:space="preserve"> </w:t>
      </w:r>
      <w:r w:rsidRPr="00F25EA9">
        <w:t>tribunals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decision</w:t>
      </w:r>
      <w:r w:rsidR="006A3A18">
        <w:t xml:space="preserve"> </w:t>
      </w:r>
      <w:r w:rsidRPr="00F25EA9">
        <w:t>makers.</w:t>
      </w:r>
    </w:p>
    <w:p w:rsidR="008B313A" w:rsidRPr="00F25EA9" w:rsidRDefault="008B313A" w:rsidP="00B02D97">
      <w:pPr>
        <w:pStyle w:val="SingleTxtG"/>
      </w:pPr>
      <w:r w:rsidRPr="00F25EA9">
        <w:t>4.6</w:t>
      </w:r>
      <w:r w:rsidRPr="00F25EA9">
        <w:tab/>
        <w:t>In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event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aspects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complaint</w:t>
      </w:r>
      <w:r w:rsidR="006A3A18">
        <w:t xml:space="preserve"> </w:t>
      </w:r>
      <w:r w:rsidRPr="00F25EA9">
        <w:t>are</w:t>
      </w:r>
      <w:r w:rsidR="006A3A18">
        <w:t xml:space="preserve"> </w:t>
      </w:r>
      <w:r w:rsidRPr="00F25EA9">
        <w:t>considered</w:t>
      </w:r>
      <w:r w:rsidR="006A3A18">
        <w:t xml:space="preserve"> </w:t>
      </w:r>
      <w:r w:rsidRPr="00F25EA9">
        <w:t>admissible,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6A3A18">
        <w:t xml:space="preserve"> </w:t>
      </w:r>
      <w:r w:rsidRPr="00F25EA9">
        <w:t>submits,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alternative,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it</w:t>
      </w:r>
      <w:r w:rsidR="006A3A18">
        <w:t xml:space="preserve"> </w:t>
      </w:r>
      <w:r w:rsidRPr="00F25EA9">
        <w:t>is</w:t>
      </w:r>
      <w:r w:rsidR="006A3A18">
        <w:t xml:space="preserve"> </w:t>
      </w:r>
      <w:r w:rsidRPr="00F25EA9">
        <w:t>entirely</w:t>
      </w:r>
      <w:r w:rsidR="006A3A18">
        <w:t xml:space="preserve"> </w:t>
      </w:r>
      <w:r w:rsidRPr="00F25EA9">
        <w:t>without</w:t>
      </w:r>
      <w:r w:rsidR="006A3A18">
        <w:t xml:space="preserve"> </w:t>
      </w:r>
      <w:r w:rsidRPr="00F25EA9">
        <w:t>merit.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context,</w:t>
      </w:r>
      <w:r w:rsidR="006A3A18">
        <w:t xml:space="preserve"> </w:t>
      </w:r>
      <w:r w:rsidRPr="00F25EA9">
        <w:t>it</w:t>
      </w:r>
      <w:r w:rsidR="006A3A18">
        <w:t xml:space="preserve"> </w:t>
      </w:r>
      <w:r w:rsidRPr="00F25EA9">
        <w:t>acknowledges</w:t>
      </w:r>
      <w:r w:rsidR="006A3A18">
        <w:t xml:space="preserve"> </w:t>
      </w:r>
      <w:r w:rsidRPr="00F25EA9">
        <w:t>that,</w:t>
      </w:r>
      <w:r w:rsidR="006A3A18">
        <w:t xml:space="preserve"> </w:t>
      </w:r>
      <w:r w:rsidRPr="00F25EA9">
        <w:t>generally</w:t>
      </w:r>
      <w:r w:rsidR="006A3A18">
        <w:t xml:space="preserve"> </w:t>
      </w:r>
      <w:r w:rsidRPr="00F25EA9">
        <w:t>speaking,</w:t>
      </w:r>
      <w:r w:rsidR="006A3A18">
        <w:t xml:space="preserve"> </w:t>
      </w:r>
      <w:r w:rsidRPr="00F25EA9">
        <w:t>serious</w:t>
      </w:r>
      <w:r w:rsidR="006A3A18">
        <w:t xml:space="preserve"> </w:t>
      </w:r>
      <w:r w:rsidRPr="00F25EA9">
        <w:t>human</w:t>
      </w:r>
      <w:r w:rsidR="006A3A18">
        <w:t xml:space="preserve"> </w:t>
      </w:r>
      <w:r w:rsidRPr="00F25EA9">
        <w:t>rights</w:t>
      </w:r>
      <w:r w:rsidR="006A3A18">
        <w:t xml:space="preserve"> </w:t>
      </w:r>
      <w:r w:rsidRPr="00F25EA9">
        <w:t>violations</w:t>
      </w:r>
      <w:r w:rsidR="006A3A18">
        <w:t xml:space="preserve"> </w:t>
      </w:r>
      <w:r w:rsidRPr="00F25EA9">
        <w:t>continue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Lanka.</w:t>
      </w:r>
      <w:r w:rsidRPr="00DF0C73">
        <w:rPr>
          <w:rStyle w:val="FootnoteReference"/>
        </w:rPr>
        <w:footnoteReference w:id="13"/>
      </w:r>
      <w:r w:rsidR="006A3A18">
        <w:t xml:space="preserve"> </w:t>
      </w:r>
      <w:r w:rsidRPr="00F25EA9">
        <w:t>However,</w:t>
      </w:r>
      <w:r w:rsidR="006A3A18">
        <w:t xml:space="preserve"> </w:t>
      </w:r>
      <w:r w:rsidRPr="00F25EA9">
        <w:t>despite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human</w:t>
      </w:r>
      <w:r w:rsidR="006A3A18">
        <w:t xml:space="preserve"> </w:t>
      </w:r>
      <w:r w:rsidRPr="00F25EA9">
        <w:t>rights</w:t>
      </w:r>
      <w:r w:rsidR="006A3A18">
        <w:t xml:space="preserve"> </w:t>
      </w:r>
      <w:r w:rsidRPr="00F25EA9">
        <w:t>issues</w:t>
      </w:r>
      <w:r w:rsidR="006A3A18">
        <w:t xml:space="preserve"> </w:t>
      </w:r>
      <w:r w:rsidRPr="00F25EA9">
        <w:t>affecting</w:t>
      </w:r>
      <w:r w:rsidR="006A3A18">
        <w:t xml:space="preserve"> </w:t>
      </w:r>
      <w:r w:rsidRPr="00F25EA9">
        <w:t>Tamils</w:t>
      </w:r>
      <w:r w:rsidR="006A3A18">
        <w:t xml:space="preserve"> </w:t>
      </w:r>
      <w:r w:rsidRPr="00F25EA9">
        <w:t>generally,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all</w:t>
      </w:r>
      <w:r w:rsidR="006A3A18">
        <w:t xml:space="preserve"> </w:t>
      </w:r>
      <w:r w:rsidRPr="00F25EA9">
        <w:t>Tamils</w:t>
      </w:r>
      <w:r w:rsidR="006A3A18">
        <w:t xml:space="preserve"> </w:t>
      </w:r>
      <w:r w:rsidRPr="00F25EA9">
        <w:t>face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torture.</w:t>
      </w:r>
      <w:r w:rsidR="006A3A18">
        <w:t xml:space="preserve"> </w:t>
      </w:r>
      <w:r w:rsidRPr="00F25EA9">
        <w:t>Indeed,</w:t>
      </w:r>
      <w:r w:rsidR="006A3A18">
        <w:t xml:space="preserve"> </w:t>
      </w:r>
      <w:r w:rsidRPr="00F25EA9">
        <w:t>objective</w:t>
      </w:r>
      <w:r w:rsidR="006A3A18">
        <w:t xml:space="preserve"> </w:t>
      </w:r>
      <w:r w:rsidRPr="00F25EA9">
        <w:t>reports,</w:t>
      </w:r>
      <w:r w:rsidR="006A3A18">
        <w:t xml:space="preserve"> </w:t>
      </w:r>
      <w:r w:rsidRPr="00F25EA9">
        <w:t>including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ones</w:t>
      </w:r>
      <w:r w:rsidR="006A3A18">
        <w:t xml:space="preserve"> </w:t>
      </w:r>
      <w:r w:rsidRPr="00F25EA9">
        <w:t>provided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complainant,</w:t>
      </w:r>
      <w:r w:rsidR="006A3A18">
        <w:t xml:space="preserve"> </w:t>
      </w:r>
      <w:r w:rsidRPr="00F25EA9">
        <w:t>confirm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only</w:t>
      </w:r>
      <w:r w:rsidR="006A3A18">
        <w:t xml:space="preserve"> </w:t>
      </w:r>
      <w:r w:rsidRPr="00F25EA9">
        <w:t>individuals</w:t>
      </w:r>
      <w:r w:rsidR="006A3A18">
        <w:t xml:space="preserve"> </w:t>
      </w:r>
      <w:r w:rsidRPr="00F25EA9">
        <w:t>bearing</w:t>
      </w:r>
      <w:r w:rsidR="006A3A18">
        <w:t xml:space="preserve"> </w:t>
      </w:r>
      <w:r w:rsidRPr="00F25EA9">
        <w:t>certain</w:t>
      </w:r>
      <w:r w:rsidR="006A3A18">
        <w:t xml:space="preserve"> </w:t>
      </w:r>
      <w:r w:rsidRPr="00F25EA9">
        <w:t>personal</w:t>
      </w:r>
      <w:r w:rsidR="006A3A18">
        <w:t xml:space="preserve"> </w:t>
      </w:r>
      <w:r w:rsidRPr="00F25EA9">
        <w:t>characteristics</w:t>
      </w:r>
      <w:r w:rsidR="006A3A18">
        <w:t xml:space="preserve"> </w:t>
      </w:r>
      <w:r w:rsidRPr="00F25EA9">
        <w:t>are</w:t>
      </w:r>
      <w:r w:rsidR="006A3A18">
        <w:t xml:space="preserve"> </w:t>
      </w:r>
      <w:r w:rsidRPr="00F25EA9">
        <w:t>subject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such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risk.</w:t>
      </w:r>
      <w:r w:rsidR="006A3A18">
        <w:t xml:space="preserve"> </w:t>
      </w:r>
      <w:r w:rsidRPr="00F25EA9">
        <w:t>Some</w:t>
      </w:r>
      <w:r w:rsidR="006A3A18">
        <w:t xml:space="preserve"> </w:t>
      </w:r>
      <w:r w:rsidRPr="00F25EA9">
        <w:t>failed</w:t>
      </w:r>
      <w:r w:rsidR="006A3A18">
        <w:t xml:space="preserve"> </w:t>
      </w:r>
      <w:r w:rsidRPr="00F25EA9">
        <w:t>refugee</w:t>
      </w:r>
      <w:r w:rsidR="006A3A18">
        <w:t xml:space="preserve"> </w:t>
      </w:r>
      <w:r w:rsidRPr="00F25EA9">
        <w:t>claimants</w:t>
      </w:r>
      <w:r w:rsidR="006A3A18">
        <w:t xml:space="preserve"> </w:t>
      </w:r>
      <w:r w:rsidRPr="00F25EA9">
        <w:t>may</w:t>
      </w:r>
      <w:r w:rsidR="006A3A18">
        <w:t xml:space="preserve"> </w:t>
      </w:r>
      <w:r w:rsidRPr="00F25EA9">
        <w:t>bear</w:t>
      </w:r>
      <w:r w:rsidR="006A3A18">
        <w:t xml:space="preserve"> </w:t>
      </w:r>
      <w:r w:rsidRPr="00F25EA9">
        <w:t>these</w:t>
      </w:r>
      <w:r w:rsidR="006A3A18">
        <w:t xml:space="preserve"> </w:t>
      </w:r>
      <w:r w:rsidRPr="00F25EA9">
        <w:t>personal</w:t>
      </w:r>
      <w:r w:rsidR="006A3A18">
        <w:t xml:space="preserve"> </w:t>
      </w:r>
      <w:r w:rsidRPr="00F25EA9">
        <w:t>characteristics,</w:t>
      </w:r>
      <w:r w:rsidR="006A3A18">
        <w:t xml:space="preserve"> </w:t>
      </w:r>
      <w:r w:rsidRPr="00F25EA9">
        <w:t>but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do</w:t>
      </w:r>
      <w:r w:rsidR="006A3A18">
        <w:t xml:space="preserve"> </w:t>
      </w:r>
      <w:r w:rsidRPr="00F25EA9">
        <w:t>not.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6A3A18">
        <w:t xml:space="preserve"> </w:t>
      </w:r>
      <w:r w:rsidRPr="00F25EA9">
        <w:t>also</w:t>
      </w:r>
      <w:r w:rsidR="006A3A18">
        <w:t xml:space="preserve"> </w:t>
      </w:r>
      <w:r w:rsidRPr="00F25EA9">
        <w:t>acknowledges</w:t>
      </w:r>
      <w:r w:rsidR="006A3A18">
        <w:t xml:space="preserve"> </w:t>
      </w:r>
      <w:r w:rsidRPr="00F25EA9">
        <w:t>reports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some</w:t>
      </w:r>
      <w:r w:rsidR="006A3A18">
        <w:t xml:space="preserve"> </w:t>
      </w:r>
      <w:r w:rsidRPr="00F25EA9">
        <w:t>failed</w:t>
      </w:r>
      <w:r w:rsidR="006A3A18">
        <w:t xml:space="preserve"> </w:t>
      </w:r>
      <w:r w:rsidRPr="00F25EA9">
        <w:t>refugee</w:t>
      </w:r>
      <w:r w:rsidR="006A3A18">
        <w:t xml:space="preserve"> </w:t>
      </w:r>
      <w:r w:rsidRPr="00F25EA9">
        <w:lastRenderedPageBreak/>
        <w:t>claimants</w:t>
      </w:r>
      <w:r w:rsidR="006A3A18">
        <w:t xml:space="preserve"> </w:t>
      </w:r>
      <w:r w:rsidRPr="00F25EA9">
        <w:t>had</w:t>
      </w:r>
      <w:r w:rsidR="006A3A18">
        <w:t xml:space="preserve"> </w:t>
      </w:r>
      <w:r w:rsidRPr="00F25EA9">
        <w:t>been</w:t>
      </w:r>
      <w:r w:rsidR="006A3A18">
        <w:t xml:space="preserve"> </w:t>
      </w:r>
      <w:r w:rsidRPr="00F25EA9">
        <w:t>detained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tortured</w:t>
      </w:r>
      <w:r w:rsidR="006A3A18">
        <w:t xml:space="preserve"> </w:t>
      </w:r>
      <w:r w:rsidRPr="00F25EA9">
        <w:t>upon</w:t>
      </w:r>
      <w:r w:rsidR="006A3A18">
        <w:t xml:space="preserve"> </w:t>
      </w:r>
      <w:r w:rsidRPr="00F25EA9">
        <w:t>return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Lanka.</w:t>
      </w:r>
      <w:r w:rsidRPr="00DF0C73">
        <w:rPr>
          <w:rStyle w:val="FootnoteReference"/>
        </w:rPr>
        <w:footnoteReference w:id="14"/>
      </w:r>
      <w:r w:rsidR="006A3A18">
        <w:t xml:space="preserve"> </w:t>
      </w:r>
      <w:r w:rsidRPr="00F25EA9">
        <w:t>Most</w:t>
      </w:r>
      <w:r w:rsidR="006A3A18">
        <w:t xml:space="preserve"> </w:t>
      </w:r>
      <w:r w:rsidRPr="00F25EA9">
        <w:t>reports,</w:t>
      </w:r>
      <w:r w:rsidR="006A3A18">
        <w:t xml:space="preserve"> </w:t>
      </w:r>
      <w:r w:rsidRPr="00F25EA9">
        <w:t>however,</w:t>
      </w:r>
      <w:r w:rsidR="006A3A18">
        <w:t xml:space="preserve"> </w:t>
      </w:r>
      <w:r w:rsidRPr="00F25EA9">
        <w:t>make</w:t>
      </w:r>
      <w:r w:rsidR="006A3A18">
        <w:t xml:space="preserve"> </w:t>
      </w:r>
      <w:r w:rsidRPr="00F25EA9">
        <w:t>it</w:t>
      </w:r>
      <w:r w:rsidR="006A3A18">
        <w:t xml:space="preserve"> </w:t>
      </w:r>
      <w:r w:rsidRPr="00F25EA9">
        <w:t>clear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returnees</w:t>
      </w:r>
      <w:r w:rsidR="006A3A18">
        <w:t xml:space="preserve"> </w:t>
      </w:r>
      <w:r w:rsidRPr="00F25EA9">
        <w:t>were</w:t>
      </w:r>
      <w:r w:rsidR="006A3A18">
        <w:t xml:space="preserve"> </w:t>
      </w:r>
      <w:r w:rsidRPr="00F25EA9">
        <w:t>detained</w:t>
      </w:r>
      <w:r w:rsidR="006A3A18">
        <w:t xml:space="preserve"> </w:t>
      </w:r>
      <w:r w:rsidRPr="00F25EA9">
        <w:t>because</w:t>
      </w:r>
      <w:r w:rsidR="006A3A18">
        <w:t xml:space="preserve"> </w:t>
      </w:r>
      <w:r w:rsidRPr="00F25EA9">
        <w:t>they</w:t>
      </w:r>
      <w:r w:rsidR="006A3A18">
        <w:t xml:space="preserve"> </w:t>
      </w:r>
      <w:r w:rsidRPr="00F25EA9">
        <w:t>were</w:t>
      </w:r>
      <w:r w:rsidR="006A3A18">
        <w:t xml:space="preserve"> </w:t>
      </w:r>
      <w:r w:rsidRPr="00F25EA9">
        <w:t>accused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links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LTTE,</w:t>
      </w:r>
      <w:r w:rsidR="006A3A18">
        <w:t xml:space="preserve"> </w:t>
      </w:r>
      <w:r w:rsidRPr="00F25EA9">
        <w:t>activists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opposition</w:t>
      </w:r>
      <w:r w:rsidR="006A3A18">
        <w:t xml:space="preserve"> </w:t>
      </w:r>
      <w:r w:rsidRPr="00F25EA9">
        <w:t>parties.</w:t>
      </w:r>
      <w:r w:rsidR="006A3A18">
        <w:t xml:space="preserve"> </w:t>
      </w:r>
      <w:r w:rsidRPr="00F25EA9">
        <w:t>There</w:t>
      </w:r>
      <w:r w:rsidR="006A3A18">
        <w:t xml:space="preserve"> </w:t>
      </w:r>
      <w:r w:rsidRPr="00F25EA9">
        <w:t>appears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consensus</w:t>
      </w:r>
      <w:r w:rsidR="006A3A18">
        <w:t xml:space="preserve"> </w:t>
      </w:r>
      <w:r w:rsidRPr="00F25EA9">
        <w:t>among</w:t>
      </w:r>
      <w:r w:rsidR="006A3A18">
        <w:t xml:space="preserve"> </w:t>
      </w:r>
      <w:r w:rsidRPr="00F25EA9">
        <w:t>credible</w:t>
      </w:r>
      <w:r w:rsidR="006A3A18">
        <w:t xml:space="preserve"> </w:t>
      </w:r>
      <w:r w:rsidRPr="00F25EA9">
        <w:t>human</w:t>
      </w:r>
      <w:r w:rsidR="006A3A18">
        <w:t xml:space="preserve"> </w:t>
      </w:r>
      <w:r w:rsidRPr="00F25EA9">
        <w:t>rights</w:t>
      </w:r>
      <w:r w:rsidR="006A3A18">
        <w:t xml:space="preserve"> </w:t>
      </w:r>
      <w:r w:rsidRPr="00F25EA9">
        <w:t>organizations</w:t>
      </w:r>
      <w:r w:rsidR="006A3A18">
        <w:t xml:space="preserve"> </w:t>
      </w:r>
      <w:r w:rsidRPr="00F25EA9">
        <w:t>that,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absence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this</w:t>
      </w:r>
      <w:r w:rsidR="006A3A18">
        <w:t xml:space="preserve"> </w:t>
      </w:r>
      <w:r w:rsidRPr="00F25EA9">
        <w:t>perceived</w:t>
      </w:r>
      <w:r w:rsidR="006A3A18">
        <w:t xml:space="preserve"> </w:t>
      </w:r>
      <w:r w:rsidRPr="00F25EA9">
        <w:t>link,</w:t>
      </w:r>
      <w:r w:rsidR="006A3A18">
        <w:t xml:space="preserve"> </w:t>
      </w:r>
      <w:r w:rsidRPr="00F25EA9">
        <w:t>failed</w:t>
      </w:r>
      <w:r w:rsidR="006A3A18">
        <w:t xml:space="preserve"> </w:t>
      </w:r>
      <w:r w:rsidRPr="00F25EA9">
        <w:t>refugee</w:t>
      </w:r>
      <w:r w:rsidR="006A3A18">
        <w:t xml:space="preserve"> </w:t>
      </w:r>
      <w:r w:rsidRPr="00F25EA9">
        <w:t>claimants</w:t>
      </w:r>
      <w:r w:rsidR="006A3A18">
        <w:t xml:space="preserve"> </w:t>
      </w:r>
      <w:r w:rsidRPr="00F25EA9">
        <w:t>who</w:t>
      </w:r>
      <w:r w:rsidR="006A3A18">
        <w:t xml:space="preserve"> </w:t>
      </w:r>
      <w:r w:rsidRPr="00F25EA9">
        <w:t>are</w:t>
      </w:r>
      <w:r w:rsidR="006A3A18">
        <w:t xml:space="preserve"> </w:t>
      </w:r>
      <w:r w:rsidRPr="00F25EA9">
        <w:t>returned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</w:t>
      </w:r>
      <w:r w:rsidR="006A3A18">
        <w:t xml:space="preserve"> </w:t>
      </w:r>
      <w:r w:rsidRPr="00F25EA9">
        <w:t>do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face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harm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is</w:t>
      </w:r>
      <w:r w:rsidR="006A3A18">
        <w:t xml:space="preserve"> </w:t>
      </w:r>
      <w:r w:rsidRPr="00F25EA9">
        <w:t>sufficient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require</w:t>
      </w:r>
      <w:r w:rsidR="006A3A18">
        <w:t xml:space="preserve"> </w:t>
      </w:r>
      <w:r w:rsidRPr="00F25EA9">
        <w:t>international</w:t>
      </w:r>
      <w:r w:rsidR="006A3A18">
        <w:t xml:space="preserve"> </w:t>
      </w:r>
      <w:r w:rsidRPr="00F25EA9">
        <w:t>protection.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6A3A18">
        <w:t xml:space="preserve"> </w:t>
      </w:r>
      <w:r w:rsidRPr="00F25EA9">
        <w:t>submits,</w:t>
      </w:r>
      <w:r w:rsidR="006A3A18">
        <w:t xml:space="preserve"> </w:t>
      </w:r>
      <w:r w:rsidRPr="00F25EA9">
        <w:t>therefore,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even</w:t>
      </w:r>
      <w:r w:rsidR="006A3A18">
        <w:t xml:space="preserve"> </w:t>
      </w:r>
      <w:r w:rsidRPr="00F25EA9">
        <w:t>if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Lankan</w:t>
      </w:r>
      <w:r w:rsidR="006A3A18">
        <w:t xml:space="preserve"> </w:t>
      </w:r>
      <w:r w:rsidRPr="00F25EA9">
        <w:t>authorities</w:t>
      </w:r>
      <w:r w:rsidR="006A3A18">
        <w:t xml:space="preserve"> </w:t>
      </w:r>
      <w:r w:rsidRPr="00F25EA9">
        <w:t>should</w:t>
      </w:r>
      <w:r w:rsidR="006A3A18">
        <w:t xml:space="preserve"> </w:t>
      </w:r>
      <w:r w:rsidRPr="00F25EA9">
        <w:t>identify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failed</w:t>
      </w:r>
      <w:r w:rsidR="006A3A18">
        <w:t xml:space="preserve"> </w:t>
      </w:r>
      <w:r w:rsidRPr="00F25EA9">
        <w:t>asylum</w:t>
      </w:r>
      <w:r w:rsidR="006A3A18">
        <w:t xml:space="preserve"> </w:t>
      </w:r>
      <w:r w:rsidRPr="00F25EA9">
        <w:t>seekers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Tamil</w:t>
      </w:r>
      <w:r w:rsidR="006A3A18">
        <w:t xml:space="preserve"> </w:t>
      </w:r>
      <w:r w:rsidRPr="00F25EA9">
        <w:t>descent,</w:t>
      </w:r>
      <w:r w:rsidR="006A3A18">
        <w:t xml:space="preserve"> </w:t>
      </w:r>
      <w:r w:rsidRPr="00F25EA9">
        <w:t>it</w:t>
      </w:r>
      <w:r w:rsidR="006A3A18">
        <w:t xml:space="preserve"> </w:t>
      </w:r>
      <w:r w:rsidRPr="00F25EA9">
        <w:t>will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lead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authorities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subject</w:t>
      </w:r>
      <w:r w:rsidR="006A3A18">
        <w:t xml:space="preserve"> </w:t>
      </w:r>
      <w:r w:rsidRPr="00F25EA9">
        <w:t>them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torture.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have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provided</w:t>
      </w:r>
      <w:r w:rsidR="006A3A18">
        <w:t xml:space="preserve"> </w:t>
      </w:r>
      <w:r w:rsidRPr="00F25EA9">
        <w:t>any</w:t>
      </w:r>
      <w:r w:rsidR="006A3A18">
        <w:t xml:space="preserve"> </w:t>
      </w:r>
      <w:r w:rsidRPr="00F25EA9">
        <w:t>reason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believe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Lankan</w:t>
      </w:r>
      <w:r w:rsidR="006A3A18">
        <w:t xml:space="preserve"> </w:t>
      </w:r>
      <w:r w:rsidRPr="00F25EA9">
        <w:t>authorities</w:t>
      </w:r>
      <w:r w:rsidR="006A3A18">
        <w:t xml:space="preserve"> </w:t>
      </w:r>
      <w:r w:rsidRPr="00F25EA9">
        <w:t>will</w:t>
      </w:r>
      <w:r w:rsidR="006A3A18">
        <w:t xml:space="preserve"> </w:t>
      </w:r>
      <w:r w:rsidRPr="00F25EA9">
        <w:t>consider</w:t>
      </w:r>
      <w:r w:rsidR="006A3A18">
        <w:t xml:space="preserve"> </w:t>
      </w:r>
      <w:r w:rsidRPr="00F25EA9">
        <w:t>them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LTTE</w:t>
      </w:r>
      <w:r w:rsidR="006A3A18">
        <w:t xml:space="preserve"> </w:t>
      </w:r>
      <w:r w:rsidRPr="00F25EA9">
        <w:t>supporters.</w:t>
      </w:r>
      <w:r w:rsidR="006A3A18">
        <w:t xml:space="preserve"> </w:t>
      </w:r>
      <w:r w:rsidRPr="00F25EA9">
        <w:t>There</w:t>
      </w:r>
      <w:r w:rsidR="006A3A18">
        <w:t xml:space="preserve"> </w:t>
      </w:r>
      <w:r w:rsidRPr="00F25EA9">
        <w:t>is</w:t>
      </w:r>
      <w:r w:rsidR="006A3A18">
        <w:t xml:space="preserve"> </w:t>
      </w:r>
      <w:r w:rsidRPr="00F25EA9">
        <w:t>also</w:t>
      </w:r>
      <w:r w:rsidR="006A3A18">
        <w:t xml:space="preserve"> </w:t>
      </w:r>
      <w:r w:rsidRPr="00F25EA9">
        <w:t>no</w:t>
      </w:r>
      <w:r w:rsidR="006A3A18">
        <w:t xml:space="preserve"> </w:t>
      </w:r>
      <w:r w:rsidRPr="00F25EA9">
        <w:t>indication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any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members</w:t>
      </w:r>
      <w:r w:rsidR="006A3A18">
        <w:t xml:space="preserve"> </w:t>
      </w:r>
      <w:r w:rsidRPr="00F25EA9">
        <w:t>are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subject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outstanding</w:t>
      </w:r>
      <w:r w:rsidR="006A3A18">
        <w:t xml:space="preserve"> </w:t>
      </w:r>
      <w:r w:rsidRPr="00F25EA9">
        <w:t>court</w:t>
      </w:r>
      <w:r w:rsidR="006A3A18">
        <w:t xml:space="preserve"> </w:t>
      </w:r>
      <w:r w:rsidRPr="00F25EA9">
        <w:t>orders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arrest</w:t>
      </w:r>
      <w:r w:rsidR="006A3A18">
        <w:t xml:space="preserve"> </w:t>
      </w:r>
      <w:r w:rsidRPr="00F25EA9">
        <w:t>warrants,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are</w:t>
      </w:r>
      <w:r w:rsidR="006A3A18">
        <w:t xml:space="preserve"> </w:t>
      </w:r>
      <w:r w:rsidRPr="00F25EA9">
        <w:t>otherwise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a</w:t>
      </w:r>
      <w:r w:rsidR="006A3A18">
        <w:t xml:space="preserve"> </w:t>
      </w:r>
      <w:r w:rsidR="009010EE">
        <w:t>“</w:t>
      </w:r>
      <w:r w:rsidRPr="00F25EA9">
        <w:t>stop</w:t>
      </w:r>
      <w:r w:rsidR="009010EE">
        <w:t>”</w:t>
      </w:r>
      <w:r w:rsidR="006A3A18">
        <w:t xml:space="preserve"> </w:t>
      </w:r>
      <w:r w:rsidRPr="00F25EA9">
        <w:t>or</w:t>
      </w:r>
      <w:r w:rsidR="006A3A18">
        <w:t xml:space="preserve"> </w:t>
      </w:r>
      <w:r w:rsidR="009010EE">
        <w:t>“</w:t>
      </w:r>
      <w:r w:rsidRPr="00F25EA9">
        <w:t>watch</w:t>
      </w:r>
      <w:r w:rsidR="009010EE">
        <w:t>”</w:t>
      </w:r>
      <w:r w:rsidR="006A3A18">
        <w:t xml:space="preserve"> </w:t>
      </w:r>
      <w:r w:rsidRPr="00F25EA9">
        <w:t>list.</w:t>
      </w:r>
      <w:r w:rsidR="006A3A18">
        <w:t xml:space="preserve"> </w:t>
      </w:r>
    </w:p>
    <w:p w:rsidR="008B313A" w:rsidRPr="00F25EA9" w:rsidRDefault="008B313A" w:rsidP="00B02D97">
      <w:pPr>
        <w:pStyle w:val="SingleTxtG"/>
      </w:pPr>
      <w:r w:rsidRPr="00F25EA9">
        <w:t>4.7</w:t>
      </w:r>
      <w:r w:rsidRPr="00F25EA9">
        <w:tab/>
        <w:t>As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claim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former</w:t>
      </w:r>
      <w:r w:rsidR="006A3A18">
        <w:t xml:space="preserve"> </w:t>
      </w:r>
      <w:r w:rsidRPr="00F25EA9">
        <w:t>role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United</w:t>
      </w:r>
      <w:r w:rsidR="006A3A18">
        <w:t xml:space="preserve"> </w:t>
      </w:r>
      <w:r w:rsidRPr="00F25EA9">
        <w:t>Nations</w:t>
      </w:r>
      <w:r w:rsidR="006A3A18">
        <w:t xml:space="preserve"> </w:t>
      </w:r>
      <w:r w:rsidRPr="00F25EA9">
        <w:t>puts</w:t>
      </w:r>
      <w:r w:rsidR="006A3A18">
        <w:t xml:space="preserve"> </w:t>
      </w:r>
      <w:r w:rsidRPr="00F25EA9">
        <w:t>him</w:t>
      </w:r>
      <w:r w:rsidR="006A3A18">
        <w:t xml:space="preserve"> </w:t>
      </w:r>
      <w:r w:rsidRPr="00F25EA9">
        <w:t>at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torture,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6A3A18">
        <w:t xml:space="preserve"> </w:t>
      </w:r>
      <w:r w:rsidRPr="00F25EA9">
        <w:t>reiterates</w:t>
      </w:r>
      <w:r w:rsidR="006A3A18">
        <w:t xml:space="preserve"> </w:t>
      </w:r>
      <w:r w:rsidRPr="00F25EA9">
        <w:t>its</w:t>
      </w:r>
      <w:r w:rsidR="006A3A18">
        <w:t xml:space="preserve"> </w:t>
      </w:r>
      <w:r w:rsidRPr="00F25EA9">
        <w:t>argument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United</w:t>
      </w:r>
      <w:r w:rsidR="006A3A18">
        <w:t xml:space="preserve"> </w:t>
      </w:r>
      <w:r w:rsidRPr="00F25EA9">
        <w:t>Nations</w:t>
      </w:r>
      <w:r w:rsidR="006A3A18">
        <w:t xml:space="preserve"> </w:t>
      </w:r>
      <w:r w:rsidRPr="00F25EA9">
        <w:t>employees</w:t>
      </w:r>
      <w:r w:rsidR="006A3A18">
        <w:t xml:space="preserve"> </w:t>
      </w:r>
      <w:r w:rsidRPr="00F25EA9">
        <w:t>are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subject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particular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torture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harm</w:t>
      </w:r>
      <w:r w:rsidR="006A3A18">
        <w:t xml:space="preserve"> </w:t>
      </w:r>
      <w:r w:rsidRPr="00F25EA9">
        <w:t>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hands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Lankan</w:t>
      </w:r>
      <w:r w:rsidR="006A3A18">
        <w:t xml:space="preserve"> </w:t>
      </w:r>
      <w:r w:rsidRPr="00F25EA9">
        <w:t>authorities.</w:t>
      </w:r>
      <w:r w:rsidR="006A3A18">
        <w:t xml:space="preserve"> </w:t>
      </w:r>
      <w:r w:rsidRPr="00F25EA9">
        <w:t>Furthermore,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suggestion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Government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</w:t>
      </w:r>
      <w:r w:rsidR="006A3A18">
        <w:t xml:space="preserve"> </w:t>
      </w:r>
      <w:r w:rsidRPr="00F25EA9">
        <w:t>may</w:t>
      </w:r>
      <w:r w:rsidR="006A3A18">
        <w:t xml:space="preserve"> </w:t>
      </w:r>
      <w:r w:rsidRPr="00F25EA9">
        <w:t>impute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connection</w:t>
      </w:r>
      <w:r w:rsidR="006A3A18">
        <w:t xml:space="preserve"> </w:t>
      </w:r>
      <w:r w:rsidRPr="00F25EA9">
        <w:t>between</w:t>
      </w:r>
      <w:r w:rsidR="006A3A18">
        <w:t xml:space="preserve"> </w:t>
      </w:r>
      <w:r w:rsidRPr="00F25EA9">
        <w:t>him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LTTE</w:t>
      </w:r>
      <w:r w:rsidR="006A3A18">
        <w:t xml:space="preserve"> </w:t>
      </w:r>
      <w:r w:rsidRPr="00F25EA9">
        <w:t>based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role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United</w:t>
      </w:r>
      <w:r w:rsidR="006A3A18">
        <w:t xml:space="preserve"> </w:t>
      </w:r>
      <w:r w:rsidRPr="00F25EA9">
        <w:t>Nations</w:t>
      </w:r>
      <w:r w:rsidR="006A3A18">
        <w:t xml:space="preserve"> </w:t>
      </w:r>
      <w:r w:rsidRPr="00F25EA9">
        <w:t>is</w:t>
      </w:r>
      <w:r w:rsidR="006A3A18">
        <w:t xml:space="preserve"> </w:t>
      </w:r>
      <w:r w:rsidRPr="00F25EA9">
        <w:t>unsubstantiated.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has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provided</w:t>
      </w:r>
      <w:r w:rsidR="006A3A18">
        <w:t xml:space="preserve"> </w:t>
      </w:r>
      <w:r w:rsidRPr="00F25EA9">
        <w:t>any</w:t>
      </w:r>
      <w:r w:rsidR="006A3A18">
        <w:t xml:space="preserve"> </w:t>
      </w:r>
      <w:r w:rsidRPr="00F25EA9">
        <w:t>evidence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suggest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Government</w:t>
      </w:r>
      <w:r w:rsidR="006A3A18">
        <w:t xml:space="preserve"> </w:t>
      </w:r>
      <w:r w:rsidRPr="00F25EA9">
        <w:t>may</w:t>
      </w:r>
      <w:r w:rsidR="006A3A18">
        <w:t xml:space="preserve"> </w:t>
      </w:r>
      <w:r w:rsidRPr="00F25EA9">
        <w:t>perceive</w:t>
      </w:r>
      <w:r w:rsidR="006A3A18">
        <w:t xml:space="preserve"> </w:t>
      </w:r>
      <w:r w:rsidRPr="00F25EA9">
        <w:t>him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being</w:t>
      </w:r>
      <w:r w:rsidR="006A3A18">
        <w:t xml:space="preserve"> </w:t>
      </w:r>
      <w:r w:rsidRPr="00F25EA9">
        <w:t>an</w:t>
      </w:r>
      <w:r w:rsidR="006A3A18">
        <w:t xml:space="preserve"> </w:t>
      </w:r>
      <w:r w:rsidRPr="00F25EA9">
        <w:t>LTTE</w:t>
      </w:r>
      <w:r w:rsidR="006A3A18">
        <w:t xml:space="preserve"> </w:t>
      </w:r>
      <w:r w:rsidRPr="00F25EA9">
        <w:t>supporter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an</w:t>
      </w:r>
      <w:r w:rsidR="006A3A18">
        <w:t xml:space="preserve"> </w:t>
      </w:r>
      <w:r w:rsidRPr="00F25EA9">
        <w:t>anti-Government</w:t>
      </w:r>
      <w:r w:rsidR="006A3A18">
        <w:t xml:space="preserve"> </w:t>
      </w:r>
      <w:r w:rsidRPr="00F25EA9">
        <w:t>activist.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United</w:t>
      </w:r>
      <w:r w:rsidR="006A3A18">
        <w:t xml:space="preserve"> </w:t>
      </w:r>
      <w:r w:rsidRPr="00F25EA9">
        <w:t>Nations</w:t>
      </w:r>
      <w:r w:rsidR="006A3A18">
        <w:t xml:space="preserve"> </w:t>
      </w:r>
      <w:r w:rsidRPr="00F25EA9">
        <w:t>is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conflict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Government,</w:t>
      </w:r>
      <w:r w:rsidR="006A3A18">
        <w:t xml:space="preserve"> </w:t>
      </w:r>
      <w:r w:rsidRPr="00F25EA9">
        <w:t>nor</w:t>
      </w:r>
      <w:r w:rsidR="006A3A18">
        <w:t xml:space="preserve"> </w:t>
      </w:r>
      <w:r w:rsidRPr="00F25EA9">
        <w:t>is</w:t>
      </w:r>
      <w:r w:rsidR="006A3A18">
        <w:t xml:space="preserve"> </w:t>
      </w:r>
      <w:r w:rsidRPr="00F25EA9">
        <w:t>it</w:t>
      </w:r>
      <w:r w:rsidR="006A3A18">
        <w:t xml:space="preserve"> </w:t>
      </w:r>
      <w:r w:rsidRPr="00F25EA9">
        <w:t>aligned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LTTE,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employment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United</w:t>
      </w:r>
      <w:r w:rsidR="006A3A18">
        <w:t xml:space="preserve"> </w:t>
      </w:r>
      <w:r w:rsidRPr="00F25EA9">
        <w:t>Nations</w:t>
      </w:r>
      <w:r w:rsidR="006A3A18">
        <w:t xml:space="preserve"> </w:t>
      </w:r>
      <w:r w:rsidRPr="00F25EA9">
        <w:t>cannot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perceived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anti-Government</w:t>
      </w:r>
      <w:r w:rsidR="006A3A18">
        <w:t xml:space="preserve"> </w:t>
      </w:r>
      <w:r w:rsidRPr="00F25EA9">
        <w:t>activity.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argument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filing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claim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refugee</w:t>
      </w:r>
      <w:r w:rsidR="006A3A18">
        <w:t xml:space="preserve"> </w:t>
      </w:r>
      <w:r w:rsidRPr="00F25EA9">
        <w:t>protection</w:t>
      </w:r>
      <w:r w:rsidR="006A3A18">
        <w:t xml:space="preserve"> </w:t>
      </w:r>
      <w:r w:rsidRPr="00F25EA9">
        <w:t>when</w:t>
      </w:r>
      <w:r w:rsidR="006A3A18">
        <w:t xml:space="preserve"> </w:t>
      </w:r>
      <w:r w:rsidRPr="00F25EA9">
        <w:t>one</w:t>
      </w:r>
      <w:r w:rsidR="006A3A18">
        <w:t xml:space="preserve"> </w:t>
      </w:r>
      <w:r w:rsidRPr="00F25EA9">
        <w:t>has</w:t>
      </w:r>
      <w:r w:rsidR="006A3A18">
        <w:t xml:space="preserve"> </w:t>
      </w:r>
      <w:r w:rsidRPr="00F25EA9">
        <w:t>extensive</w:t>
      </w:r>
      <w:r w:rsidR="006A3A18">
        <w:t xml:space="preserve"> </w:t>
      </w:r>
      <w:r w:rsidRPr="00F25EA9">
        <w:t>knowledge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security</w:t>
      </w:r>
      <w:r w:rsidR="006A3A18">
        <w:t xml:space="preserve"> </w:t>
      </w:r>
      <w:r w:rsidRPr="00F25EA9">
        <w:t>situation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</w:t>
      </w:r>
      <w:r w:rsidR="006A3A18">
        <w:t xml:space="preserve"> </w:t>
      </w:r>
      <w:r w:rsidRPr="00F25EA9">
        <w:t>is</w:t>
      </w:r>
      <w:r w:rsidR="006A3A18">
        <w:t xml:space="preserve"> </w:t>
      </w:r>
      <w:r w:rsidRPr="00F25EA9">
        <w:t>tantamount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anti-Government</w:t>
      </w:r>
      <w:r w:rsidR="006A3A18">
        <w:t xml:space="preserve"> </w:t>
      </w:r>
      <w:r w:rsidRPr="00F25EA9">
        <w:t>activity,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6A3A18">
        <w:t xml:space="preserve"> </w:t>
      </w:r>
      <w:r w:rsidRPr="00F25EA9">
        <w:t>submits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such</w:t>
      </w:r>
      <w:r w:rsidR="006A3A18">
        <w:t xml:space="preserve"> </w:t>
      </w:r>
      <w:r w:rsidRPr="00F25EA9">
        <w:t>position</w:t>
      </w:r>
      <w:r w:rsidR="006A3A18">
        <w:t xml:space="preserve"> </w:t>
      </w:r>
      <w:r w:rsidRPr="00F25EA9">
        <w:t>is</w:t>
      </w:r>
      <w:r w:rsidR="006A3A18">
        <w:t xml:space="preserve"> </w:t>
      </w:r>
      <w:r w:rsidRPr="00F25EA9">
        <w:t>unsubstantiated,</w:t>
      </w:r>
      <w:r w:rsidR="006A3A18">
        <w:t xml:space="preserve"> </w:t>
      </w:r>
      <w:r w:rsidRPr="00F25EA9">
        <w:t>since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has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demonstrated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United</w:t>
      </w:r>
      <w:r w:rsidR="006A3A18">
        <w:t xml:space="preserve"> </w:t>
      </w:r>
      <w:r w:rsidRPr="00F25EA9">
        <w:t>Nations</w:t>
      </w:r>
      <w:r w:rsidR="006A3A18">
        <w:t xml:space="preserve"> </w:t>
      </w:r>
      <w:r w:rsidRPr="00F25EA9">
        <w:t>employees</w:t>
      </w:r>
      <w:r w:rsidR="006A3A18">
        <w:t xml:space="preserve"> </w:t>
      </w:r>
      <w:r w:rsidRPr="00F25EA9">
        <w:t>face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greater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harm</w:t>
      </w:r>
      <w:r w:rsidR="006A3A18">
        <w:t xml:space="preserve"> </w:t>
      </w:r>
      <w:r w:rsidRPr="00F25EA9">
        <w:t>than</w:t>
      </w:r>
      <w:r w:rsidR="006A3A18">
        <w:t xml:space="preserve"> </w:t>
      </w:r>
      <w:r w:rsidRPr="00F25EA9">
        <w:t>failed</w:t>
      </w:r>
      <w:r w:rsidR="006A3A18">
        <w:t xml:space="preserve"> </w:t>
      </w:r>
      <w:r w:rsidRPr="00F25EA9">
        <w:t>refugee</w:t>
      </w:r>
      <w:r w:rsidR="006A3A18">
        <w:t xml:space="preserve"> </w:t>
      </w:r>
      <w:r w:rsidRPr="00F25EA9">
        <w:t>claimants</w:t>
      </w:r>
      <w:r w:rsidR="006A3A18">
        <w:t xml:space="preserve"> </w:t>
      </w:r>
      <w:r w:rsidRPr="00F25EA9">
        <w:t>generally.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6A3A18">
        <w:t xml:space="preserve"> </w:t>
      </w:r>
      <w:r w:rsidRPr="00F25EA9">
        <w:t>submits,</w:t>
      </w:r>
      <w:r w:rsidR="006A3A18">
        <w:t xml:space="preserve"> </w:t>
      </w:r>
      <w:r w:rsidRPr="00F25EA9">
        <w:t>therefore,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there</w:t>
      </w:r>
      <w:r w:rsidR="006A3A18">
        <w:t xml:space="preserve"> </w:t>
      </w:r>
      <w:r w:rsidRPr="00F25EA9">
        <w:t>are</w:t>
      </w:r>
      <w:r w:rsidR="006A3A18">
        <w:t xml:space="preserve"> </w:t>
      </w:r>
      <w:r w:rsidRPr="00F25EA9">
        <w:t>no</w:t>
      </w:r>
      <w:r w:rsidR="006A3A18">
        <w:t xml:space="preserve"> </w:t>
      </w:r>
      <w:r w:rsidRPr="00F25EA9">
        <w:t>substantial</w:t>
      </w:r>
      <w:r w:rsidR="006A3A18">
        <w:t xml:space="preserve"> </w:t>
      </w:r>
      <w:r w:rsidRPr="00F25EA9">
        <w:t>grounds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believe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returning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</w:t>
      </w:r>
      <w:r w:rsidR="006A3A18">
        <w:t xml:space="preserve"> </w:t>
      </w:r>
      <w:r w:rsidRPr="00F25EA9">
        <w:t>would</w:t>
      </w:r>
      <w:r w:rsidR="006A3A18">
        <w:t xml:space="preserve"> </w:t>
      </w:r>
      <w:r w:rsidRPr="00F25EA9">
        <w:t>expose</w:t>
      </w:r>
      <w:r w:rsidR="006A3A18">
        <w:t xml:space="preserve"> </w:t>
      </w:r>
      <w:r w:rsidRPr="00F25EA9">
        <w:t>them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being</w:t>
      </w:r>
      <w:r w:rsidR="006A3A18">
        <w:t xml:space="preserve"> </w:t>
      </w:r>
      <w:r w:rsidRPr="00F25EA9">
        <w:t>subjected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torture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violation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obligations</w:t>
      </w:r>
      <w:r w:rsidR="006A3A18">
        <w:t xml:space="preserve"> </w:t>
      </w:r>
      <w:r w:rsidRPr="00F25EA9">
        <w:t>under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Convention.</w:t>
      </w:r>
    </w:p>
    <w:p w:rsidR="008B313A" w:rsidRPr="00F25EA9" w:rsidRDefault="008B313A" w:rsidP="00B02D97">
      <w:pPr>
        <w:pStyle w:val="SingleTxtG"/>
      </w:pPr>
      <w:r w:rsidRPr="00F25EA9">
        <w:t>4.8</w:t>
      </w:r>
      <w:r w:rsidRPr="00F25EA9">
        <w:tab/>
        <w:t>The</w:t>
      </w:r>
      <w:r w:rsidR="006A3A18">
        <w:t xml:space="preserve"> </w:t>
      </w:r>
      <w:r w:rsidRPr="00F25EA9">
        <w:t>Immigration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Refugee</w:t>
      </w:r>
      <w:r w:rsidR="006A3A18">
        <w:t xml:space="preserve"> </w:t>
      </w:r>
      <w:r w:rsidRPr="00F25EA9">
        <w:t>Board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Canada</w:t>
      </w:r>
      <w:r w:rsidR="006A3A18">
        <w:t xml:space="preserve"> </w:t>
      </w:r>
      <w:r w:rsidRPr="00F25EA9">
        <w:t>found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many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statements</w:t>
      </w:r>
      <w:r w:rsidR="006A3A18">
        <w:t xml:space="preserve"> </w:t>
      </w:r>
      <w:r w:rsidRPr="00F25EA9">
        <w:t>concerning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threats</w:t>
      </w:r>
      <w:r w:rsidR="006A3A18">
        <w:t xml:space="preserve"> </w:t>
      </w:r>
      <w:r w:rsidRPr="00F25EA9">
        <w:t>against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were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credible.</w:t>
      </w:r>
      <w:r w:rsidR="006A3A18">
        <w:t xml:space="preserve"> </w:t>
      </w:r>
      <w:r w:rsidRPr="00F25EA9">
        <w:t>It</w:t>
      </w:r>
      <w:r w:rsidR="006A3A18">
        <w:t xml:space="preserve"> </w:t>
      </w:r>
      <w:r w:rsidRPr="00F25EA9">
        <w:t>highlighted</w:t>
      </w:r>
      <w:r w:rsidR="006A3A18">
        <w:t xml:space="preserve"> </w:t>
      </w:r>
      <w:r w:rsidRPr="00F25EA9">
        <w:t>inconsistencies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oral</w:t>
      </w:r>
      <w:r w:rsidR="006A3A18">
        <w:t xml:space="preserve"> </w:t>
      </w:r>
      <w:r w:rsidRPr="00F25EA9">
        <w:t>testimony,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interview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an</w:t>
      </w:r>
      <w:r w:rsidR="006A3A18">
        <w:t xml:space="preserve"> </w:t>
      </w:r>
      <w:r w:rsidRPr="00F25EA9">
        <w:t>officer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Canada</w:t>
      </w:r>
      <w:r w:rsidR="006A3A18">
        <w:t xml:space="preserve"> </w:t>
      </w:r>
      <w:r w:rsidRPr="00F25EA9">
        <w:t>Border</w:t>
      </w:r>
      <w:r w:rsidR="006A3A18">
        <w:t xml:space="preserve"> </w:t>
      </w:r>
      <w:r w:rsidRPr="00F25EA9">
        <w:t>Services</w:t>
      </w:r>
      <w:r w:rsidR="006A3A18">
        <w:t xml:space="preserve"> </w:t>
      </w:r>
      <w:r w:rsidRPr="00F25EA9">
        <w:t>Agency,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Personal</w:t>
      </w:r>
      <w:r w:rsidR="006A3A18">
        <w:t xml:space="preserve"> </w:t>
      </w:r>
      <w:r w:rsidRPr="00F25EA9">
        <w:t>Information</w:t>
      </w:r>
      <w:r w:rsidR="006A3A18">
        <w:t xml:space="preserve"> </w:t>
      </w:r>
      <w:r w:rsidRPr="00F25EA9">
        <w:t>Form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other</w:t>
      </w:r>
      <w:r w:rsidR="006A3A18">
        <w:t xml:space="preserve"> </w:t>
      </w:r>
      <w:r w:rsidRPr="00F25EA9">
        <w:t>documentary</w:t>
      </w:r>
      <w:r w:rsidR="006A3A18">
        <w:t xml:space="preserve"> </w:t>
      </w:r>
      <w:r w:rsidRPr="00F25EA9">
        <w:t>evidence</w:t>
      </w:r>
      <w:r w:rsidR="006A3A18">
        <w:t xml:space="preserve"> </w:t>
      </w:r>
      <w:r w:rsidRPr="00F25EA9">
        <w:t>submitted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Board.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particular,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Board</w:t>
      </w:r>
      <w:r w:rsidR="006A3A18">
        <w:t xml:space="preserve"> </w:t>
      </w:r>
      <w:r w:rsidRPr="00F25EA9">
        <w:t>highlighted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failure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mention,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some</w:t>
      </w:r>
      <w:r w:rsidR="006A3A18">
        <w:t xml:space="preserve"> </w:t>
      </w:r>
      <w:r w:rsidRPr="00F25EA9">
        <w:t>interviews,</w:t>
      </w:r>
      <w:r w:rsidR="006A3A18">
        <w:t xml:space="preserve"> </w:t>
      </w:r>
      <w:r w:rsidRPr="00F25EA9">
        <w:t>alleged</w:t>
      </w:r>
      <w:r w:rsidR="006A3A18">
        <w:t xml:space="preserve"> </w:t>
      </w:r>
      <w:r w:rsidRPr="00F25EA9">
        <w:t>incidents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harassment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raised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others.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also</w:t>
      </w:r>
      <w:r w:rsidR="006A3A18">
        <w:t xml:space="preserve"> </w:t>
      </w:r>
      <w:r w:rsidRPr="00F25EA9">
        <w:t>gave</w:t>
      </w:r>
      <w:r w:rsidR="006A3A18">
        <w:t xml:space="preserve"> </w:t>
      </w:r>
      <w:r w:rsidRPr="00F25EA9">
        <w:t>inconsistent</w:t>
      </w:r>
      <w:r w:rsidR="006A3A18">
        <w:t xml:space="preserve"> </w:t>
      </w:r>
      <w:r w:rsidRPr="00F25EA9">
        <w:t>responses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question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whether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had</w:t>
      </w:r>
      <w:r w:rsidR="006A3A18">
        <w:t xml:space="preserve"> </w:t>
      </w:r>
      <w:r w:rsidRPr="00F25EA9">
        <w:t>ever</w:t>
      </w:r>
      <w:r w:rsidR="006A3A18">
        <w:t xml:space="preserve"> </w:t>
      </w:r>
      <w:r w:rsidRPr="00F25EA9">
        <w:t>been</w:t>
      </w:r>
      <w:r w:rsidR="006A3A18">
        <w:t xml:space="preserve"> </w:t>
      </w:r>
      <w:r w:rsidRPr="00F25EA9">
        <w:t>tortured.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Board</w:t>
      </w:r>
      <w:r w:rsidR="006A3A18">
        <w:t xml:space="preserve"> </w:t>
      </w:r>
      <w:r w:rsidRPr="00F25EA9">
        <w:t>also</w:t>
      </w:r>
      <w:r w:rsidR="006A3A18">
        <w:t xml:space="preserve"> </w:t>
      </w:r>
      <w:r w:rsidRPr="00F25EA9">
        <w:t>noted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aspects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evidence</w:t>
      </w:r>
      <w:r w:rsidR="006A3A18">
        <w:t xml:space="preserve"> </w:t>
      </w:r>
      <w:r w:rsidRPr="00F25EA9">
        <w:t>were</w:t>
      </w:r>
      <w:r w:rsidR="006A3A18">
        <w:t xml:space="preserve"> </w:t>
      </w:r>
      <w:r w:rsidRPr="00F25EA9">
        <w:t>implausible.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instance,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Board</w:t>
      </w:r>
      <w:r w:rsidR="006A3A18">
        <w:t xml:space="preserve"> </w:t>
      </w:r>
      <w:r w:rsidRPr="00F25EA9">
        <w:t>questioned</w:t>
      </w:r>
      <w:r w:rsidR="006A3A18">
        <w:t xml:space="preserve"> </w:t>
      </w:r>
      <w:r w:rsidRPr="00F25EA9">
        <w:t>why</w:t>
      </w:r>
      <w:r w:rsidR="006A3A18">
        <w:t xml:space="preserve"> </w:t>
      </w:r>
      <w:r w:rsidRPr="00F25EA9">
        <w:t>some</w:t>
      </w:r>
      <w:r w:rsidR="006A3A18">
        <w:t xml:space="preserve"> </w:t>
      </w:r>
      <w:r w:rsidRPr="00F25EA9">
        <w:t>incidents</w:t>
      </w:r>
      <w:r w:rsidR="006A3A18">
        <w:t xml:space="preserve"> </w:t>
      </w:r>
      <w:r w:rsidRPr="00F25EA9">
        <w:t>had</w:t>
      </w:r>
      <w:r w:rsidR="006A3A18">
        <w:t xml:space="preserve"> </w:t>
      </w:r>
      <w:r w:rsidRPr="00F25EA9">
        <w:t>been</w:t>
      </w:r>
      <w:r w:rsidR="006A3A18">
        <w:t xml:space="preserve"> </w:t>
      </w:r>
      <w:r w:rsidRPr="00F25EA9">
        <w:t>reported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local</w:t>
      </w:r>
      <w:r w:rsidR="006A3A18">
        <w:t xml:space="preserve"> </w:t>
      </w:r>
      <w:r w:rsidRPr="00F25EA9">
        <w:t>police,</w:t>
      </w:r>
      <w:r w:rsidR="006A3A18">
        <w:t xml:space="preserve"> </w:t>
      </w:r>
      <w:r w:rsidRPr="00F25EA9">
        <w:t>while</w:t>
      </w:r>
      <w:r w:rsidR="006A3A18">
        <w:t xml:space="preserve"> </w:t>
      </w:r>
      <w:r w:rsidRPr="00F25EA9">
        <w:t>others</w:t>
      </w:r>
      <w:r w:rsidR="006A3A18">
        <w:t xml:space="preserve"> </w:t>
      </w:r>
      <w:r w:rsidRPr="00F25EA9">
        <w:t>had</w:t>
      </w:r>
      <w:r w:rsidR="006A3A18">
        <w:t xml:space="preserve"> </w:t>
      </w:r>
      <w:r w:rsidRPr="00F25EA9">
        <w:t>not.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concluding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version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events</w:t>
      </w:r>
      <w:r w:rsidR="006A3A18">
        <w:t xml:space="preserve"> </w:t>
      </w:r>
      <w:r w:rsidRPr="00F25EA9">
        <w:t>lacked</w:t>
      </w:r>
      <w:r w:rsidR="006A3A18">
        <w:t xml:space="preserve"> </w:t>
      </w:r>
      <w:r w:rsidRPr="00F25EA9">
        <w:t>credibility,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Board</w:t>
      </w:r>
      <w:r w:rsidR="006A3A18">
        <w:t xml:space="preserve"> </w:t>
      </w:r>
      <w:r w:rsidRPr="00F25EA9">
        <w:t>also</w:t>
      </w:r>
      <w:r w:rsidR="006A3A18">
        <w:t xml:space="preserve"> </w:t>
      </w:r>
      <w:r w:rsidRPr="00F25EA9">
        <w:t>considered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evolving</w:t>
      </w:r>
      <w:r w:rsidR="006A3A18">
        <w:t xml:space="preserve"> </w:t>
      </w:r>
      <w:r w:rsidRPr="00F25EA9">
        <w:t>political</w:t>
      </w:r>
      <w:r w:rsidR="006A3A18">
        <w:t xml:space="preserve"> </w:t>
      </w:r>
      <w:r w:rsidRPr="00F25EA9">
        <w:t>situation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Lanka.</w:t>
      </w:r>
      <w:r w:rsidR="006A3A18">
        <w:t xml:space="preserve"> </w:t>
      </w:r>
      <w:r w:rsidRPr="00F25EA9">
        <w:t>It</w:t>
      </w:r>
      <w:r w:rsidR="006A3A18">
        <w:t xml:space="preserve"> </w:t>
      </w:r>
      <w:r w:rsidRPr="00F25EA9">
        <w:t>noted</w:t>
      </w:r>
      <w:r w:rsidR="006A3A18">
        <w:t xml:space="preserve"> </w:t>
      </w:r>
      <w:r w:rsidRPr="00F25EA9">
        <w:t>that,</w:t>
      </w:r>
      <w:r w:rsidR="006A3A18">
        <w:t xml:space="preserve"> </w:t>
      </w:r>
      <w:r w:rsidRPr="00F25EA9">
        <w:t>according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its</w:t>
      </w:r>
      <w:r w:rsidR="006A3A18">
        <w:t xml:space="preserve"> </w:t>
      </w:r>
      <w:r w:rsidRPr="00F25EA9">
        <w:t>National</w:t>
      </w:r>
      <w:r w:rsidR="006A3A18">
        <w:t xml:space="preserve"> </w:t>
      </w:r>
      <w:r w:rsidRPr="00F25EA9">
        <w:t>Documentation</w:t>
      </w:r>
      <w:r w:rsidR="006A3A18">
        <w:t xml:space="preserve"> </w:t>
      </w:r>
      <w:r w:rsidRPr="00F25EA9">
        <w:t>Package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group</w:t>
      </w:r>
      <w:r w:rsidR="006A3A18">
        <w:t xml:space="preserve"> </w:t>
      </w:r>
      <w:r w:rsidRPr="00F25EA9">
        <w:t>TMVP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allegedly</w:t>
      </w:r>
      <w:r w:rsidR="006A3A18">
        <w:t xml:space="preserve"> </w:t>
      </w:r>
      <w:r w:rsidRPr="00F25EA9">
        <w:t>threatened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author</w:t>
      </w:r>
      <w:r w:rsidR="006A3A18">
        <w:t xml:space="preserve"> </w:t>
      </w:r>
      <w:r w:rsidRPr="00F25EA9">
        <w:t>outside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house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2009</w:t>
      </w:r>
      <w:r w:rsidR="006A3A18">
        <w:t xml:space="preserve"> </w:t>
      </w:r>
      <w:r w:rsidRPr="00F25EA9">
        <w:t>had</w:t>
      </w:r>
      <w:r w:rsidR="006A3A18">
        <w:t xml:space="preserve"> </w:t>
      </w:r>
      <w:r w:rsidRPr="00F25EA9">
        <w:t>surrendered</w:t>
      </w:r>
      <w:r w:rsidR="006A3A18">
        <w:t xml:space="preserve"> </w:t>
      </w:r>
      <w:r w:rsidRPr="00F25EA9">
        <w:t>its</w:t>
      </w:r>
      <w:r w:rsidR="006A3A18">
        <w:t xml:space="preserve"> </w:t>
      </w:r>
      <w:r w:rsidRPr="00F25EA9">
        <w:t>weapons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same</w:t>
      </w:r>
      <w:r w:rsidR="006A3A18">
        <w:t xml:space="preserve"> </w:t>
      </w:r>
      <w:r w:rsidRPr="00F25EA9">
        <w:t>year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ceased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operate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paramilitary</w:t>
      </w:r>
      <w:r w:rsidR="006A3A18">
        <w:t xml:space="preserve"> </w:t>
      </w:r>
      <w:r w:rsidRPr="00F25EA9">
        <w:t>group.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result,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Board</w:t>
      </w:r>
      <w:r w:rsidR="006A3A18">
        <w:t xml:space="preserve"> </w:t>
      </w:r>
      <w:r w:rsidRPr="00F25EA9">
        <w:t>concluded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threats</w:t>
      </w:r>
      <w:r w:rsidR="006A3A18">
        <w:t xml:space="preserve"> </w:t>
      </w:r>
      <w:r w:rsidRPr="00F25EA9">
        <w:t>received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2009</w:t>
      </w:r>
      <w:r w:rsidR="006A3A18">
        <w:t xml:space="preserve"> </w:t>
      </w:r>
      <w:r w:rsidRPr="00F25EA9">
        <w:t>did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demonstrate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existence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an</w:t>
      </w:r>
      <w:r w:rsidR="006A3A18">
        <w:t xml:space="preserve"> </w:t>
      </w:r>
      <w:r w:rsidRPr="00F25EA9">
        <w:t>ongoing</w:t>
      </w:r>
      <w:r w:rsidR="006A3A18">
        <w:t xml:space="preserve"> </w:t>
      </w:r>
      <w:r w:rsidRPr="00F25EA9">
        <w:t>risk.</w:t>
      </w:r>
      <w:r w:rsidR="006A3A18">
        <w:t xml:space="preserve"> </w:t>
      </w:r>
    </w:p>
    <w:p w:rsidR="008B313A" w:rsidRPr="00F25EA9" w:rsidRDefault="008B313A" w:rsidP="00B02D97">
      <w:pPr>
        <w:pStyle w:val="SingleTxtG"/>
      </w:pPr>
      <w:r w:rsidRPr="00F25EA9">
        <w:t>4.9</w:t>
      </w:r>
      <w:r w:rsidRPr="00F25EA9">
        <w:tab/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6A3A18">
        <w:t xml:space="preserve"> </w:t>
      </w:r>
      <w:r w:rsidRPr="00F25EA9">
        <w:t>adds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were</w:t>
      </w:r>
      <w:r w:rsidR="006A3A18">
        <w:t xml:space="preserve"> </w:t>
      </w:r>
      <w:r w:rsidRPr="00F25EA9">
        <w:t>represented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legal</w:t>
      </w:r>
      <w:r w:rsidR="006A3A18">
        <w:t xml:space="preserve"> </w:t>
      </w:r>
      <w:r w:rsidRPr="00F25EA9">
        <w:t>counsel</w:t>
      </w:r>
      <w:r w:rsidR="006A3A18">
        <w:t xml:space="preserve"> </w:t>
      </w:r>
      <w:r w:rsidRPr="00F25EA9">
        <w:t>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Board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hearing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were</w:t>
      </w:r>
      <w:r w:rsidR="006A3A18">
        <w:t xml:space="preserve"> </w:t>
      </w:r>
      <w:r w:rsidRPr="00F25EA9">
        <w:t>given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opportunity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adduce</w:t>
      </w:r>
      <w:r w:rsidR="006A3A18">
        <w:t xml:space="preserve"> </w:t>
      </w:r>
      <w:r w:rsidRPr="00F25EA9">
        <w:t>evidence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make</w:t>
      </w:r>
      <w:r w:rsidR="006A3A18">
        <w:t xml:space="preserve"> </w:t>
      </w:r>
      <w:r w:rsidRPr="00F25EA9">
        <w:t>submissions.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provided</w:t>
      </w:r>
      <w:r w:rsidR="006A3A18">
        <w:t xml:space="preserve"> </w:t>
      </w:r>
      <w:r w:rsidRPr="00F25EA9">
        <w:t>testimony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substantiate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allegedly</w:t>
      </w:r>
      <w:r w:rsidR="006A3A18">
        <w:t xml:space="preserve"> </w:t>
      </w:r>
      <w:r w:rsidRPr="00F25EA9">
        <w:t>faces.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testimony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thoroughly</w:t>
      </w:r>
      <w:r w:rsidR="006A3A18">
        <w:t xml:space="preserve"> </w:t>
      </w:r>
      <w:r w:rsidRPr="00F25EA9">
        <w:t>assessed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Board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decision.</w:t>
      </w:r>
    </w:p>
    <w:p w:rsidR="008B313A" w:rsidRPr="00F25EA9" w:rsidRDefault="008B313A" w:rsidP="00B02D97">
      <w:pPr>
        <w:pStyle w:val="SingleTxtG"/>
      </w:pPr>
      <w:r w:rsidRPr="00F25EA9">
        <w:t>4.10</w:t>
      </w:r>
      <w:r w:rsidRPr="00F25EA9">
        <w:tab/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subsequently</w:t>
      </w:r>
      <w:r w:rsidR="006A3A18">
        <w:t xml:space="preserve"> </w:t>
      </w:r>
      <w:r w:rsidRPr="00F25EA9">
        <w:t>applied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Federal</w:t>
      </w:r>
      <w:r w:rsidR="006A3A18">
        <w:t xml:space="preserve"> </w:t>
      </w:r>
      <w:r w:rsidRPr="00F25EA9">
        <w:t>Court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leave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seek</w:t>
      </w:r>
      <w:r w:rsidR="006A3A18">
        <w:t xml:space="preserve"> </w:t>
      </w:r>
      <w:r w:rsidRPr="00F25EA9">
        <w:t>judicial</w:t>
      </w:r>
      <w:r w:rsidR="006A3A18">
        <w:t xml:space="preserve"> </w:t>
      </w:r>
      <w:r w:rsidRPr="00F25EA9">
        <w:t>review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Immigration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Refugee</w:t>
      </w:r>
      <w:r w:rsidR="006A3A18">
        <w:t xml:space="preserve"> </w:t>
      </w:r>
      <w:r w:rsidRPr="00F25EA9">
        <w:t>Board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decision.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Federal</w:t>
      </w:r>
      <w:r w:rsidR="006A3A18">
        <w:t xml:space="preserve"> </w:t>
      </w:r>
      <w:r w:rsidRPr="00F25EA9">
        <w:t>Court</w:t>
      </w:r>
      <w:r w:rsidR="006A3A18">
        <w:t xml:space="preserve"> </w:t>
      </w:r>
      <w:r w:rsidRPr="00F25EA9">
        <w:t>denied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application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17</w:t>
      </w:r>
      <w:r w:rsidR="006A3A18">
        <w:t xml:space="preserve"> </w:t>
      </w:r>
      <w:r w:rsidRPr="00F25EA9">
        <w:t>September</w:t>
      </w:r>
      <w:r w:rsidR="006A3A18">
        <w:t xml:space="preserve"> </w:t>
      </w:r>
      <w:r w:rsidRPr="00F25EA9">
        <w:t>2014.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compliance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its</w:t>
      </w:r>
      <w:r w:rsidR="006A3A18">
        <w:t xml:space="preserve"> </w:t>
      </w:r>
      <w:r w:rsidRPr="00F25EA9">
        <w:t>practice</w:t>
      </w:r>
      <w:r w:rsidR="006A3A18">
        <w:t xml:space="preserve"> </w:t>
      </w:r>
      <w:r w:rsidRPr="00F25EA9">
        <w:t>regarding</w:t>
      </w:r>
      <w:r w:rsidR="006A3A18">
        <w:t xml:space="preserve"> </w:t>
      </w:r>
      <w:r w:rsidRPr="00F25EA9">
        <w:t>applications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leave,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court</w:t>
      </w:r>
      <w:r w:rsidR="006A3A18">
        <w:t xml:space="preserve"> </w:t>
      </w:r>
      <w:r w:rsidRPr="00F25EA9">
        <w:t>did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provide</w:t>
      </w:r>
      <w:r w:rsidR="006A3A18">
        <w:t xml:space="preserve"> </w:t>
      </w:r>
      <w:r w:rsidRPr="00F25EA9">
        <w:t>reasons.</w:t>
      </w:r>
    </w:p>
    <w:p w:rsidR="008B313A" w:rsidRPr="00F25EA9" w:rsidRDefault="008B313A" w:rsidP="00B02D97">
      <w:pPr>
        <w:pStyle w:val="SingleTxtG"/>
      </w:pPr>
      <w:r w:rsidRPr="00F25EA9">
        <w:t>4.11</w:t>
      </w:r>
      <w:r w:rsidRPr="00F25EA9">
        <w:tab/>
        <w:t>In</w:t>
      </w:r>
      <w:r w:rsidR="006A3A18">
        <w:t xml:space="preserve"> </w:t>
      </w:r>
      <w:r w:rsidRPr="00F25EA9">
        <w:t>January</w:t>
      </w:r>
      <w:r w:rsidR="006A3A18">
        <w:t xml:space="preserve"> </w:t>
      </w:r>
      <w:r w:rsidRPr="00F25EA9">
        <w:t>2015,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applied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an</w:t>
      </w:r>
      <w:r w:rsidR="006A3A18">
        <w:t xml:space="preserve"> </w:t>
      </w:r>
      <w:r w:rsidRPr="00F25EA9">
        <w:t>administrative</w:t>
      </w:r>
      <w:r w:rsidR="006A3A18">
        <w:t xml:space="preserve"> </w:t>
      </w:r>
      <w:r w:rsidRPr="00F25EA9">
        <w:t>deferral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their</w:t>
      </w:r>
      <w:r w:rsidR="006A3A18">
        <w:t xml:space="preserve"> </w:t>
      </w:r>
      <w:r w:rsidRPr="00F25EA9">
        <w:t>removal.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28</w:t>
      </w:r>
      <w:r w:rsidR="006A3A18">
        <w:t xml:space="preserve"> </w:t>
      </w:r>
      <w:r w:rsidRPr="00F25EA9">
        <w:t>January</w:t>
      </w:r>
      <w:r w:rsidR="006A3A18">
        <w:t xml:space="preserve"> </w:t>
      </w:r>
      <w:r w:rsidRPr="00F25EA9">
        <w:t>2015,</w:t>
      </w:r>
      <w:r w:rsidR="006A3A18">
        <w:t xml:space="preserve"> </w:t>
      </w:r>
      <w:r w:rsidRPr="00F25EA9">
        <w:t>an</w:t>
      </w:r>
      <w:r w:rsidR="006A3A18">
        <w:t xml:space="preserve"> </w:t>
      </w:r>
      <w:r w:rsidRPr="00F25EA9">
        <w:t>Inland</w:t>
      </w:r>
      <w:r w:rsidR="006A3A18">
        <w:t xml:space="preserve"> </w:t>
      </w:r>
      <w:r w:rsidRPr="00F25EA9">
        <w:t>Enforcement</w:t>
      </w:r>
      <w:r w:rsidR="006A3A18">
        <w:t xml:space="preserve"> </w:t>
      </w:r>
      <w:r w:rsidRPr="00F25EA9">
        <w:t>Officer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Canada</w:t>
      </w:r>
      <w:r w:rsidR="006A3A18">
        <w:t xml:space="preserve"> </w:t>
      </w:r>
      <w:r w:rsidRPr="00F25EA9">
        <w:lastRenderedPageBreak/>
        <w:t>Border</w:t>
      </w:r>
      <w:r w:rsidR="006A3A18">
        <w:t xml:space="preserve"> </w:t>
      </w:r>
      <w:r w:rsidRPr="00F25EA9">
        <w:t>Services</w:t>
      </w:r>
      <w:r w:rsidR="006A3A18">
        <w:t xml:space="preserve"> </w:t>
      </w:r>
      <w:r w:rsidRPr="00F25EA9">
        <w:t>Agency</w:t>
      </w:r>
      <w:r w:rsidR="006A3A18">
        <w:t xml:space="preserve"> </w:t>
      </w:r>
      <w:r w:rsidRPr="00F25EA9">
        <w:t>communicated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negative</w:t>
      </w:r>
      <w:r w:rsidR="006A3A18">
        <w:t xml:space="preserve"> </w:t>
      </w:r>
      <w:r w:rsidRPr="00F25EA9">
        <w:t>decision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reasons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it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legal</w:t>
      </w:r>
      <w:r w:rsidR="006A3A18">
        <w:t xml:space="preserve"> </w:t>
      </w:r>
      <w:r w:rsidRPr="00F25EA9">
        <w:t>representative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family.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regard,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summarized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evidence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put</w:t>
      </w:r>
      <w:r w:rsidR="006A3A18">
        <w:t xml:space="preserve"> </w:t>
      </w:r>
      <w:r w:rsidRPr="00F25EA9">
        <w:t>forth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highlighted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various</w:t>
      </w:r>
      <w:r w:rsidR="006A3A18">
        <w:t xml:space="preserve"> </w:t>
      </w:r>
      <w:r w:rsidRPr="00F25EA9">
        <w:t>inconsistencies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submission.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two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factors</w:t>
      </w:r>
      <w:r w:rsidR="006A3A18">
        <w:t xml:space="preserve"> </w:t>
      </w:r>
      <w:r w:rsidRPr="00F25EA9">
        <w:t>raised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present</w:t>
      </w:r>
      <w:r w:rsidR="006A3A18">
        <w:t xml:space="preserve"> </w:t>
      </w:r>
      <w:r w:rsidRPr="00F25EA9">
        <w:t>complaint,</w:t>
      </w:r>
      <w:r w:rsidR="006A3A18">
        <w:t xml:space="preserve"> </w:t>
      </w:r>
      <w:r w:rsidRPr="00F25EA9">
        <w:t>namely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family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status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failed</w:t>
      </w:r>
      <w:r w:rsidR="006A3A18">
        <w:t xml:space="preserve"> </w:t>
      </w:r>
      <w:r w:rsidRPr="00F25EA9">
        <w:t>asylum</w:t>
      </w:r>
      <w:r w:rsidR="006A3A18">
        <w:t xml:space="preserve"> </w:t>
      </w:r>
      <w:r w:rsidRPr="00F25EA9">
        <w:t>seekers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past</w:t>
      </w:r>
      <w:r w:rsidR="006A3A18">
        <w:t xml:space="preserve"> </w:t>
      </w:r>
      <w:r w:rsidRPr="00F25EA9">
        <w:t>employment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United</w:t>
      </w:r>
      <w:r w:rsidR="006A3A18">
        <w:t xml:space="preserve"> </w:t>
      </w:r>
      <w:r w:rsidRPr="00F25EA9">
        <w:t>Nations,</w:t>
      </w:r>
      <w:r w:rsidR="006A3A18">
        <w:t xml:space="preserve"> </w:t>
      </w:r>
      <w:r w:rsidRPr="00F25EA9">
        <w:t>were</w:t>
      </w:r>
      <w:r w:rsidR="006A3A18">
        <w:t xml:space="preserve"> </w:t>
      </w:r>
      <w:r w:rsidRPr="00F25EA9">
        <w:t>clearly</w:t>
      </w:r>
      <w:r w:rsidR="006A3A18">
        <w:t xml:space="preserve"> </w:t>
      </w:r>
      <w:r w:rsidRPr="00F25EA9">
        <w:t>before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officer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considered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decision.</w:t>
      </w:r>
      <w:r w:rsidR="006A3A18">
        <w:t xml:space="preserve"> </w:t>
      </w:r>
      <w:r w:rsidRPr="00F25EA9">
        <w:t>Ultimately,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officer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satisfied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there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personal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death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inhumane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excessive</w:t>
      </w:r>
      <w:r w:rsidR="006A3A18">
        <w:t xml:space="preserve"> </w:t>
      </w:r>
      <w:r w:rsidRPr="00F25EA9">
        <w:t>treatment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punishment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would</w:t>
      </w:r>
      <w:r w:rsidR="006A3A18">
        <w:t xml:space="preserve"> </w:t>
      </w:r>
      <w:r w:rsidRPr="00F25EA9">
        <w:t>warrant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deferral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removal.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did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apply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leave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seek</w:t>
      </w:r>
      <w:r w:rsidR="006A3A18">
        <w:t xml:space="preserve"> </w:t>
      </w:r>
      <w:r w:rsidRPr="00F25EA9">
        <w:t>judicial</w:t>
      </w:r>
      <w:r w:rsidR="006A3A18">
        <w:t xml:space="preserve"> </w:t>
      </w:r>
      <w:r w:rsidRPr="00F25EA9">
        <w:t>review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decision.</w:t>
      </w:r>
    </w:p>
    <w:p w:rsidR="008B313A" w:rsidRPr="00F25EA9" w:rsidRDefault="008B313A" w:rsidP="00B02D97">
      <w:pPr>
        <w:pStyle w:val="SingleTxtG"/>
      </w:pPr>
      <w:r w:rsidRPr="00F25EA9">
        <w:t>4.12</w:t>
      </w:r>
      <w:r w:rsidRPr="00F25EA9">
        <w:tab/>
        <w:t>On</w:t>
      </w:r>
      <w:r w:rsidR="006A3A18">
        <w:t xml:space="preserve"> </w:t>
      </w:r>
      <w:r w:rsidRPr="00F25EA9">
        <w:t>9</w:t>
      </w:r>
      <w:r w:rsidR="006A3A18">
        <w:t xml:space="preserve"> </w:t>
      </w:r>
      <w:r w:rsidRPr="00F25EA9">
        <w:t>January</w:t>
      </w:r>
      <w:r w:rsidR="006A3A18">
        <w:t xml:space="preserve"> </w:t>
      </w:r>
      <w:r w:rsidRPr="00F25EA9">
        <w:t>2015,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filed</w:t>
      </w:r>
      <w:r w:rsidR="006A3A18">
        <w:t xml:space="preserve"> </w:t>
      </w:r>
      <w:r w:rsidRPr="00F25EA9">
        <w:t>an</w:t>
      </w:r>
      <w:r w:rsidR="006A3A18">
        <w:t xml:space="preserve"> </w:t>
      </w:r>
      <w:r w:rsidRPr="00F25EA9">
        <w:t>application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permanent</w:t>
      </w:r>
      <w:r w:rsidR="006A3A18">
        <w:t xml:space="preserve"> </w:t>
      </w:r>
      <w:r w:rsidRPr="00F25EA9">
        <w:t>residence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humanitarian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compassionate</w:t>
      </w:r>
      <w:r w:rsidR="006A3A18">
        <w:t xml:space="preserve"> </w:t>
      </w:r>
      <w:r w:rsidRPr="00F25EA9">
        <w:t>grounds.</w:t>
      </w:r>
      <w:r w:rsidR="006A3A18">
        <w:t xml:space="preserve"> </w:t>
      </w:r>
      <w:r w:rsidRPr="00F25EA9">
        <w:t>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time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filing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observations,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application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still</w:t>
      </w:r>
      <w:r w:rsidR="006A3A18">
        <w:t xml:space="preserve"> </w:t>
      </w:r>
      <w:r w:rsidRPr="00F25EA9">
        <w:t>pending.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assessment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an</w:t>
      </w:r>
      <w:r w:rsidR="006A3A18">
        <w:t xml:space="preserve"> </w:t>
      </w:r>
      <w:r w:rsidRPr="00F25EA9">
        <w:t>application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permanent</w:t>
      </w:r>
      <w:r w:rsidR="006A3A18">
        <w:t xml:space="preserve"> </w:t>
      </w:r>
      <w:r w:rsidRPr="00F25EA9">
        <w:t>residence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humanitarian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compassionate</w:t>
      </w:r>
      <w:r w:rsidR="006A3A18">
        <w:t xml:space="preserve"> </w:t>
      </w:r>
      <w:r w:rsidRPr="00F25EA9">
        <w:t>grounds,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decision</w:t>
      </w:r>
      <w:r w:rsidR="006A3A18">
        <w:t xml:space="preserve"> </w:t>
      </w:r>
      <w:r w:rsidRPr="00F25EA9">
        <w:t>maker</w:t>
      </w:r>
      <w:r w:rsidR="006A3A18">
        <w:t xml:space="preserve"> </w:t>
      </w:r>
      <w:r w:rsidRPr="00F25EA9">
        <w:t>considers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best</w:t>
      </w:r>
      <w:r w:rsidR="006A3A18">
        <w:t xml:space="preserve"> </w:t>
      </w:r>
      <w:r w:rsidRPr="00F25EA9">
        <w:t>interest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any</w:t>
      </w:r>
      <w:r w:rsidR="006A3A18">
        <w:t xml:space="preserve"> </w:t>
      </w:r>
      <w:r w:rsidRPr="00F25EA9">
        <w:t>child</w:t>
      </w:r>
      <w:r w:rsidR="006A3A18">
        <w:t xml:space="preserve"> </w:t>
      </w:r>
      <w:r w:rsidRPr="00F25EA9">
        <w:t>under</w:t>
      </w:r>
      <w:r w:rsidR="006A3A18">
        <w:t xml:space="preserve"> </w:t>
      </w:r>
      <w:r w:rsidRPr="00F25EA9">
        <w:t>18</w:t>
      </w:r>
      <w:r w:rsidR="006A3A18">
        <w:t xml:space="preserve"> </w:t>
      </w:r>
      <w:r w:rsidRPr="00F25EA9">
        <w:t>years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age</w:t>
      </w:r>
      <w:r w:rsidR="006A3A18">
        <w:t xml:space="preserve"> </w:t>
      </w:r>
      <w:r w:rsidRPr="00F25EA9">
        <w:t>who</w:t>
      </w:r>
      <w:r w:rsidR="006A3A18">
        <w:t xml:space="preserve"> </w:t>
      </w:r>
      <w:r w:rsidRPr="00F25EA9">
        <w:t>will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directly</w:t>
      </w:r>
      <w:r w:rsidR="006A3A18">
        <w:t xml:space="preserve"> </w:t>
      </w:r>
      <w:r w:rsidRPr="00F25EA9">
        <w:t>affected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decision,</w:t>
      </w:r>
      <w:r w:rsidR="006A3A18">
        <w:t xml:space="preserve"> </w:t>
      </w:r>
      <w:r w:rsidRPr="00F25EA9">
        <w:t>taking</w:t>
      </w:r>
      <w:r w:rsidR="006A3A18">
        <w:t xml:space="preserve"> </w:t>
      </w:r>
      <w:r w:rsidRPr="00F25EA9">
        <w:t>into</w:t>
      </w:r>
      <w:r w:rsidR="006A3A18">
        <w:t xml:space="preserve"> </w:t>
      </w:r>
      <w:r w:rsidRPr="00F25EA9">
        <w:t>account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age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child,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degree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her</w:t>
      </w:r>
      <w:r w:rsidR="006A3A18">
        <w:t xml:space="preserve"> </w:t>
      </w:r>
      <w:r w:rsidRPr="00F25EA9">
        <w:t>establishment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Canada,</w:t>
      </w:r>
      <w:r w:rsidR="006A3A18">
        <w:t xml:space="preserve"> </w:t>
      </w:r>
      <w:r w:rsidRPr="00F25EA9">
        <w:t>medical</w:t>
      </w:r>
      <w:r w:rsidR="006A3A18">
        <w:t xml:space="preserve"> </w:t>
      </w:r>
      <w:r w:rsidRPr="00F25EA9">
        <w:t>issues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other</w:t>
      </w:r>
      <w:r w:rsidR="006A3A18">
        <w:t xml:space="preserve"> </w:t>
      </w:r>
      <w:r w:rsidRPr="00F25EA9">
        <w:t>special</w:t>
      </w:r>
      <w:r w:rsidR="006A3A18">
        <w:t xml:space="preserve"> </w:t>
      </w:r>
      <w:r w:rsidRPr="00F25EA9">
        <w:t>needs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child,</w:t>
      </w:r>
      <w:r w:rsidR="006A3A18">
        <w:t xml:space="preserve"> </w:t>
      </w:r>
      <w:r w:rsidRPr="00F25EA9">
        <w:t>among</w:t>
      </w:r>
      <w:r w:rsidR="006A3A18">
        <w:t xml:space="preserve"> </w:t>
      </w:r>
      <w:r w:rsidRPr="00F25EA9">
        <w:t>other</w:t>
      </w:r>
      <w:r w:rsidR="006A3A18">
        <w:t xml:space="preserve"> </w:t>
      </w:r>
      <w:r w:rsidRPr="00F25EA9">
        <w:t>factors.</w:t>
      </w:r>
      <w:r w:rsidR="006A3A18">
        <w:t xml:space="preserve"> </w:t>
      </w:r>
    </w:p>
    <w:p w:rsidR="008B313A" w:rsidRPr="00F25EA9" w:rsidRDefault="008B313A" w:rsidP="00B02D97">
      <w:pPr>
        <w:pStyle w:val="SingleTxtG"/>
      </w:pPr>
      <w:r w:rsidRPr="00F25EA9">
        <w:t>4.13</w:t>
      </w:r>
      <w:r w:rsidRPr="00F25EA9">
        <w:tab/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6A3A18">
        <w:t xml:space="preserve"> </w:t>
      </w:r>
      <w:r w:rsidRPr="00F25EA9">
        <w:t>submits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an</w:t>
      </w:r>
      <w:r w:rsidR="006A3A18">
        <w:t xml:space="preserve"> </w:t>
      </w:r>
      <w:r w:rsidRPr="00F25EA9">
        <w:t>application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permanent</w:t>
      </w:r>
      <w:r w:rsidR="006A3A18">
        <w:t xml:space="preserve"> </w:t>
      </w:r>
      <w:r w:rsidRPr="00F25EA9">
        <w:t>residence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humanitarian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compassionate</w:t>
      </w:r>
      <w:r w:rsidR="006A3A18">
        <w:t xml:space="preserve"> </w:t>
      </w:r>
      <w:r w:rsidRPr="00F25EA9">
        <w:t>grounds</w:t>
      </w:r>
      <w:r w:rsidR="006A3A18">
        <w:t xml:space="preserve"> </w:t>
      </w:r>
      <w:r w:rsidRPr="00F25EA9">
        <w:t>is</w:t>
      </w:r>
      <w:r w:rsidR="006A3A18">
        <w:t xml:space="preserve"> </w:t>
      </w:r>
      <w:r w:rsidRPr="00F25EA9">
        <w:t>an</w:t>
      </w:r>
      <w:r w:rsidR="006A3A18">
        <w:t xml:space="preserve"> </w:t>
      </w:r>
      <w:r w:rsidRPr="00F25EA9">
        <w:t>effective</w:t>
      </w:r>
      <w:r w:rsidR="006A3A18">
        <w:t xml:space="preserve"> </w:t>
      </w:r>
      <w:r w:rsidRPr="00F25EA9">
        <w:t>domestic</w:t>
      </w:r>
      <w:r w:rsidR="006A3A18">
        <w:t xml:space="preserve"> </w:t>
      </w:r>
      <w:r w:rsidRPr="00F25EA9">
        <w:t>remedy</w:t>
      </w:r>
      <w:r w:rsidR="006A3A18">
        <w:t xml:space="preserve"> </w:t>
      </w:r>
      <w:r w:rsidRPr="00F25EA9">
        <w:t>available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anyone</w:t>
      </w:r>
      <w:r w:rsidR="006A3A18">
        <w:t xml:space="preserve"> </w:t>
      </w:r>
      <w:r w:rsidRPr="00F25EA9">
        <w:t>whose</w:t>
      </w:r>
      <w:r w:rsidR="006A3A18">
        <w:t xml:space="preserve"> </w:t>
      </w:r>
      <w:r w:rsidRPr="00F25EA9">
        <w:t>claim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protection</w:t>
      </w:r>
      <w:r w:rsidR="006A3A18">
        <w:t xml:space="preserve"> </w:t>
      </w:r>
      <w:r w:rsidRPr="00F25EA9">
        <w:t>has</w:t>
      </w:r>
      <w:r w:rsidR="006A3A18">
        <w:t xml:space="preserve"> </w:t>
      </w:r>
      <w:r w:rsidRPr="00F25EA9">
        <w:t>been</w:t>
      </w:r>
      <w:r w:rsidR="006A3A18">
        <w:t xml:space="preserve"> </w:t>
      </w:r>
      <w:r w:rsidRPr="00F25EA9">
        <w:t>denied.</w:t>
      </w:r>
      <w:r w:rsidRPr="00DF0C73">
        <w:rPr>
          <w:rStyle w:val="FootnoteReference"/>
        </w:rPr>
        <w:footnoteReference w:id="15"/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6A3A18">
        <w:t xml:space="preserve"> </w:t>
      </w:r>
      <w:r w:rsidRPr="00F25EA9">
        <w:t>regrets</w:t>
      </w:r>
      <w:r w:rsidR="006A3A18">
        <w:t xml:space="preserve"> </w:t>
      </w:r>
      <w:r w:rsidRPr="00F25EA9">
        <w:t>that,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its</w:t>
      </w:r>
      <w:r w:rsidR="006A3A18">
        <w:t xml:space="preserve"> </w:t>
      </w:r>
      <w:r w:rsidRPr="00F25EA9">
        <w:t>recent</w:t>
      </w:r>
      <w:r w:rsidR="006A3A18">
        <w:t xml:space="preserve"> </w:t>
      </w:r>
      <w:r w:rsidRPr="00F25EA9">
        <w:t>decisions,</w:t>
      </w:r>
      <w:r w:rsidRPr="00DF0C73">
        <w:rPr>
          <w:rStyle w:val="FootnoteReference"/>
        </w:rPr>
        <w:footnoteReference w:id="16"/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has</w:t>
      </w:r>
      <w:r w:rsidR="006A3A18">
        <w:t xml:space="preserve"> </w:t>
      </w:r>
      <w:r w:rsidRPr="00F25EA9">
        <w:t>considered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applications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permanent</w:t>
      </w:r>
      <w:r w:rsidR="006A3A18">
        <w:t xml:space="preserve"> </w:t>
      </w:r>
      <w:r w:rsidRPr="00F25EA9">
        <w:t>residence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humanitarian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compassionate</w:t>
      </w:r>
      <w:r w:rsidR="006A3A18">
        <w:t xml:space="preserve"> </w:t>
      </w:r>
      <w:r w:rsidRPr="00F25EA9">
        <w:t>grounds</w:t>
      </w:r>
      <w:r w:rsidR="006A3A18">
        <w:t xml:space="preserve"> </w:t>
      </w:r>
      <w:r w:rsidRPr="00F25EA9">
        <w:t>are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remedies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must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exhausted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purposes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admissibility.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view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Canadian</w:t>
      </w:r>
      <w:r w:rsidR="006A3A18">
        <w:t xml:space="preserve"> </w:t>
      </w:r>
      <w:r w:rsidRPr="00F25EA9">
        <w:t>authorities,</w:t>
      </w:r>
      <w:r w:rsidR="006A3A18">
        <w:t xml:space="preserve"> </w:t>
      </w:r>
      <w:r w:rsidRPr="00F25EA9">
        <w:t>it</w:t>
      </w:r>
      <w:r w:rsidR="006A3A18">
        <w:t xml:space="preserve"> </w:t>
      </w:r>
      <w:r w:rsidRPr="00F25EA9">
        <w:t>should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matter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which</w:t>
      </w:r>
      <w:r w:rsidR="006A3A18">
        <w:t xml:space="preserve"> </w:t>
      </w:r>
      <w:r w:rsidRPr="00F25EA9">
        <w:t>grounds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is</w:t>
      </w:r>
      <w:r w:rsidR="006A3A18">
        <w:t xml:space="preserve"> </w:t>
      </w:r>
      <w:r w:rsidRPr="00F25EA9">
        <w:t>allowed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remain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Canada,</w:t>
      </w:r>
      <w:r w:rsidR="006A3A18">
        <w:t xml:space="preserve"> </w:t>
      </w:r>
      <w:r w:rsidRPr="00F25EA9">
        <w:t>when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result</w:t>
      </w:r>
      <w:r w:rsidR="006A3A18">
        <w:t xml:space="preserve"> </w:t>
      </w:r>
      <w:r w:rsidRPr="00F25EA9">
        <w:t>—</w:t>
      </w:r>
      <w:r w:rsidR="006A3A18">
        <w:t xml:space="preserve"> </w:t>
      </w:r>
      <w:r w:rsidRPr="00F25EA9">
        <w:t>protection</w:t>
      </w:r>
      <w:r w:rsidR="006A3A18">
        <w:t xml:space="preserve"> </w:t>
      </w:r>
      <w:r w:rsidRPr="00F25EA9">
        <w:t>from</w:t>
      </w:r>
      <w:r w:rsidR="006A3A18">
        <w:t xml:space="preserve"> </w:t>
      </w:r>
      <w:r w:rsidRPr="00F25EA9">
        <w:t>removal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country</w:t>
      </w:r>
      <w:r w:rsidR="006A3A18">
        <w:t xml:space="preserve"> </w:t>
      </w:r>
      <w:r w:rsidRPr="00F25EA9">
        <w:t>where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she</w:t>
      </w:r>
      <w:r w:rsidR="006A3A18">
        <w:t xml:space="preserve"> </w:t>
      </w:r>
      <w:r w:rsidRPr="00F25EA9">
        <w:t>alleges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at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—</w:t>
      </w:r>
      <w:r w:rsidR="006A3A18">
        <w:t xml:space="preserve"> </w:t>
      </w:r>
      <w:r w:rsidRPr="00F25EA9">
        <w:t>is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same.</w:t>
      </w:r>
    </w:p>
    <w:p w:rsidR="008B313A" w:rsidRPr="00F25EA9" w:rsidRDefault="008B313A" w:rsidP="00B02D97">
      <w:pPr>
        <w:pStyle w:val="SingleTxtG"/>
      </w:pPr>
      <w:r w:rsidRPr="00F25EA9">
        <w:t>4.14</w:t>
      </w:r>
      <w:r w:rsidRPr="00F25EA9">
        <w:tab/>
        <w:t>Since</w:t>
      </w:r>
      <w:r w:rsidR="006A3A18">
        <w:t xml:space="preserve"> </w:t>
      </w:r>
      <w:r w:rsidRPr="00F25EA9">
        <w:t>filing</w:t>
      </w:r>
      <w:r w:rsidR="006A3A18">
        <w:t xml:space="preserve"> </w:t>
      </w:r>
      <w:r w:rsidRPr="00F25EA9">
        <w:t>their</w:t>
      </w:r>
      <w:r w:rsidR="006A3A18">
        <w:t xml:space="preserve"> </w:t>
      </w:r>
      <w:r w:rsidRPr="00F25EA9">
        <w:t>complaint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became</w:t>
      </w:r>
      <w:r w:rsidR="006A3A18">
        <w:t xml:space="preserve"> </w:t>
      </w:r>
      <w:r w:rsidRPr="00F25EA9">
        <w:t>eligible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pre-removal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assessment,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which</w:t>
      </w:r>
      <w:r w:rsidR="006A3A18">
        <w:t xml:space="preserve"> </w:t>
      </w:r>
      <w:r w:rsidRPr="00F25EA9">
        <w:t>they</w:t>
      </w:r>
      <w:r w:rsidR="006A3A18">
        <w:t xml:space="preserve"> </w:t>
      </w:r>
      <w:r w:rsidRPr="00F25EA9">
        <w:t>applied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28</w:t>
      </w:r>
      <w:r w:rsidR="006A3A18">
        <w:t xml:space="preserve"> </w:t>
      </w:r>
      <w:r w:rsidRPr="00F25EA9">
        <w:t>May</w:t>
      </w:r>
      <w:r w:rsidR="006A3A18">
        <w:t xml:space="preserve"> </w:t>
      </w:r>
      <w:r w:rsidRPr="00F25EA9">
        <w:t>2015.</w:t>
      </w:r>
      <w:r w:rsidR="006A3A18">
        <w:t xml:space="preserve"> </w:t>
      </w:r>
      <w:r w:rsidRPr="00F25EA9">
        <w:t>They</w:t>
      </w:r>
      <w:r w:rsidR="006A3A18">
        <w:t xml:space="preserve"> </w:t>
      </w:r>
      <w:r w:rsidRPr="00F25EA9">
        <w:t>are</w:t>
      </w:r>
      <w:r w:rsidR="006A3A18">
        <w:t xml:space="preserve"> </w:t>
      </w:r>
      <w:r w:rsidRPr="00F25EA9">
        <w:t>now</w:t>
      </w:r>
      <w:r w:rsidR="006A3A18">
        <w:t xml:space="preserve"> </w:t>
      </w:r>
      <w:r w:rsidRPr="00F25EA9">
        <w:t>subject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legislative</w:t>
      </w:r>
      <w:r w:rsidR="006A3A18">
        <w:t xml:space="preserve"> </w:t>
      </w:r>
      <w:r w:rsidRPr="00F25EA9">
        <w:t>stay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removal,</w:t>
      </w:r>
      <w:r w:rsidR="006A3A18">
        <w:t xml:space="preserve"> </w:t>
      </w:r>
      <w:r w:rsidRPr="00F25EA9">
        <w:t>pending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determination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assessment.</w:t>
      </w:r>
      <w:r w:rsidR="006A3A18">
        <w:t xml:space="preserve"> </w:t>
      </w:r>
    </w:p>
    <w:p w:rsidR="008B313A" w:rsidRPr="00F25EA9" w:rsidRDefault="008B313A" w:rsidP="00B02D97">
      <w:pPr>
        <w:pStyle w:val="SingleTxtG"/>
      </w:pPr>
      <w:r w:rsidRPr="00F25EA9">
        <w:t>4.15</w:t>
      </w:r>
      <w:r w:rsidRPr="00F25EA9">
        <w:tab/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6A3A18">
        <w:t xml:space="preserve"> </w:t>
      </w:r>
      <w:r w:rsidRPr="00F25EA9">
        <w:t>also</w:t>
      </w:r>
      <w:r w:rsidR="006A3A18">
        <w:t xml:space="preserve"> </w:t>
      </w:r>
      <w:r w:rsidRPr="00F25EA9">
        <w:t>notes</w:t>
      </w:r>
      <w:r w:rsidR="006A3A18">
        <w:t xml:space="preserve"> </w:t>
      </w:r>
      <w:r w:rsidRPr="00F25EA9">
        <w:t>that,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recent</w:t>
      </w:r>
      <w:r w:rsidR="006A3A18">
        <w:t xml:space="preserve"> </w:t>
      </w:r>
      <w:r w:rsidRPr="00F25EA9">
        <w:t>jurisprudence,</w:t>
      </w:r>
      <w:r w:rsidRPr="00DF0C73">
        <w:rPr>
          <w:rStyle w:val="FootnoteReference"/>
        </w:rPr>
        <w:footnoteReference w:id="17"/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referred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section</w:t>
      </w:r>
      <w:r w:rsidR="006A3A18">
        <w:t xml:space="preserve"> </w:t>
      </w:r>
      <w:r w:rsidRPr="00F25EA9">
        <w:t>18.1</w:t>
      </w:r>
      <w:r w:rsidR="006A3A18">
        <w:t xml:space="preserve"> </w:t>
      </w:r>
      <w:r w:rsidRPr="00F25EA9">
        <w:t>(4)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Federal</w:t>
      </w:r>
      <w:r w:rsidR="006A3A18">
        <w:t xml:space="preserve"> </w:t>
      </w:r>
      <w:r w:rsidRPr="00F25EA9">
        <w:t>Courts</w:t>
      </w:r>
      <w:r w:rsidR="006A3A18">
        <w:t xml:space="preserve"> </w:t>
      </w:r>
      <w:r w:rsidRPr="00F25EA9">
        <w:t>Act,</w:t>
      </w:r>
      <w:r w:rsidR="006A3A18">
        <w:t xml:space="preserve"> </w:t>
      </w:r>
      <w:r w:rsidRPr="00F25EA9">
        <w:t>which</w:t>
      </w:r>
      <w:r w:rsidR="006A3A18">
        <w:t xml:space="preserve"> </w:t>
      </w:r>
      <w:r w:rsidRPr="00F25EA9">
        <w:t>sets</w:t>
      </w:r>
      <w:r w:rsidR="006A3A18">
        <w:t xml:space="preserve"> </w:t>
      </w:r>
      <w:r w:rsidRPr="00F25EA9">
        <w:t>out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grounds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judicial</w:t>
      </w:r>
      <w:r w:rsidR="006A3A18">
        <w:t xml:space="preserve"> </w:t>
      </w:r>
      <w:r w:rsidRPr="00F25EA9">
        <w:t>review,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observed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none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grounds</w:t>
      </w:r>
      <w:r w:rsidR="006A3A18">
        <w:t xml:space="preserve"> </w:t>
      </w:r>
      <w:r w:rsidRPr="00F25EA9">
        <w:t>includes</w:t>
      </w:r>
      <w:r w:rsidR="006A3A18">
        <w:t xml:space="preserve"> </w:t>
      </w:r>
      <w:r w:rsidRPr="00F25EA9">
        <w:t>a</w:t>
      </w:r>
      <w:r w:rsidR="006A3A18">
        <w:t xml:space="preserve"> </w:t>
      </w:r>
      <w:r w:rsidR="009010EE">
        <w:t>“</w:t>
      </w:r>
      <w:r w:rsidRPr="00F25EA9">
        <w:t>review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merits</w:t>
      </w:r>
      <w:r w:rsidR="009010EE">
        <w:t>”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claim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she</w:t>
      </w:r>
      <w:r w:rsidR="006A3A18">
        <w:t xml:space="preserve"> </w:t>
      </w:r>
      <w:r w:rsidRPr="00F25EA9">
        <w:t>would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tortured</w:t>
      </w:r>
      <w:r w:rsidR="006A3A18">
        <w:t xml:space="preserve"> </w:t>
      </w:r>
      <w:r w:rsidRPr="00F25EA9">
        <w:t>if</w:t>
      </w:r>
      <w:r w:rsidR="006A3A18">
        <w:t xml:space="preserve"> </w:t>
      </w:r>
      <w:r w:rsidRPr="00F25EA9">
        <w:t>returned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her</w:t>
      </w:r>
      <w:r w:rsidR="006A3A18">
        <w:t xml:space="preserve"> </w:t>
      </w:r>
      <w:r w:rsidRPr="00F25EA9">
        <w:t>country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origin.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basis,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accepted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complainants</w:t>
      </w:r>
      <w:r w:rsidR="009010EE">
        <w:t>’</w:t>
      </w:r>
      <w:r w:rsidR="006A3A18">
        <w:t xml:space="preserve"> </w:t>
      </w:r>
      <w:r w:rsidRPr="00F25EA9">
        <w:t>arguments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judicial</w:t>
      </w:r>
      <w:r w:rsidR="006A3A18">
        <w:t xml:space="preserve"> </w:t>
      </w:r>
      <w:r w:rsidRPr="00F25EA9">
        <w:t>review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negative</w:t>
      </w:r>
      <w:r w:rsidR="006A3A18">
        <w:t xml:space="preserve"> </w:t>
      </w:r>
      <w:r w:rsidRPr="00F25EA9">
        <w:t>decisions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Immigration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Refugee</w:t>
      </w:r>
      <w:r w:rsidR="006A3A18">
        <w:t xml:space="preserve"> </w:t>
      </w:r>
      <w:r w:rsidRPr="00F25EA9">
        <w:t>Board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those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pre-removal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assessment</w:t>
      </w:r>
      <w:r w:rsidR="006A3A18">
        <w:t xml:space="preserve"> </w:t>
      </w:r>
      <w:r w:rsidRPr="00F25EA9">
        <w:t>did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provide</w:t>
      </w:r>
      <w:r w:rsidR="006A3A18">
        <w:t xml:space="preserve"> </w:t>
      </w:r>
      <w:r w:rsidRPr="00F25EA9">
        <w:t>them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an</w:t>
      </w:r>
      <w:r w:rsidR="006A3A18">
        <w:t xml:space="preserve"> </w:t>
      </w:r>
      <w:r w:rsidRPr="00F25EA9">
        <w:t>effective</w:t>
      </w:r>
      <w:r w:rsidR="006A3A18">
        <w:t xml:space="preserve"> </w:t>
      </w:r>
      <w:r w:rsidRPr="00F25EA9">
        <w:t>remedy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circumstances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their</w:t>
      </w:r>
      <w:r w:rsidR="006A3A18">
        <w:t xml:space="preserve"> </w:t>
      </w:r>
      <w:r w:rsidRPr="00F25EA9">
        <w:t>cases.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also</w:t>
      </w:r>
      <w:r w:rsidR="006A3A18">
        <w:t xml:space="preserve"> </w:t>
      </w:r>
      <w:r w:rsidRPr="00F25EA9">
        <w:t>expressed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view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6A3A18">
        <w:t xml:space="preserve"> </w:t>
      </w:r>
      <w:r w:rsidRPr="00F25EA9">
        <w:t>should</w:t>
      </w:r>
      <w:r w:rsidR="006A3A18">
        <w:t xml:space="preserve"> </w:t>
      </w:r>
      <w:r w:rsidRPr="00F25EA9">
        <w:t>provide</w:t>
      </w:r>
      <w:r w:rsidR="006A3A18">
        <w:t xml:space="preserve"> </w:t>
      </w:r>
      <w:r w:rsidRPr="00F25EA9">
        <w:t>for</w:t>
      </w:r>
      <w:r w:rsidR="006A3A18">
        <w:t xml:space="preserve"> </w:t>
      </w:r>
      <w:r w:rsidR="009010EE">
        <w:t>“</w:t>
      </w:r>
      <w:r w:rsidRPr="00F25EA9">
        <w:t>judicial</w:t>
      </w:r>
      <w:r w:rsidR="006A3A18">
        <w:t xml:space="preserve"> </w:t>
      </w:r>
      <w:r w:rsidRPr="00F25EA9">
        <w:t>review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merits</w:t>
      </w:r>
      <w:r w:rsidR="009010EE">
        <w:t>”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decisions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expel</w:t>
      </w:r>
      <w:r w:rsidR="006A3A18">
        <w:t xml:space="preserve"> </w:t>
      </w:r>
      <w:r w:rsidRPr="00F25EA9">
        <w:t>an</w:t>
      </w:r>
      <w:r w:rsidR="006A3A18">
        <w:t xml:space="preserve"> </w:t>
      </w:r>
      <w:r w:rsidRPr="00F25EA9">
        <w:t>individual</w:t>
      </w:r>
      <w:r w:rsidR="006A3A18">
        <w:t xml:space="preserve"> </w:t>
      </w:r>
      <w:r w:rsidRPr="00F25EA9">
        <w:t>where</w:t>
      </w:r>
      <w:r w:rsidR="006A3A18">
        <w:t xml:space="preserve"> </w:t>
      </w:r>
      <w:r w:rsidRPr="00F25EA9">
        <w:t>there</w:t>
      </w:r>
      <w:r w:rsidR="006A3A18">
        <w:t xml:space="preserve"> </w:t>
      </w:r>
      <w:r w:rsidRPr="00F25EA9">
        <w:t>are</w:t>
      </w:r>
      <w:r w:rsidR="006A3A18">
        <w:t xml:space="preserve"> </w:t>
      </w:r>
      <w:r w:rsidRPr="00F25EA9">
        <w:t>substantial</w:t>
      </w:r>
      <w:r w:rsidR="006A3A18">
        <w:t xml:space="preserve"> </w:t>
      </w:r>
      <w:r w:rsidRPr="00F25EA9">
        <w:t>grounds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believing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person</w:t>
      </w:r>
      <w:r w:rsidR="006A3A18">
        <w:t xml:space="preserve"> </w:t>
      </w:r>
      <w:r w:rsidRPr="00F25EA9">
        <w:t>faces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torture.</w:t>
      </w:r>
      <w:r w:rsidRPr="00DF0C73">
        <w:rPr>
          <w:rStyle w:val="FootnoteReference"/>
        </w:rPr>
        <w:footnoteReference w:id="18"/>
      </w:r>
    </w:p>
    <w:p w:rsidR="008B313A" w:rsidRPr="00F25EA9" w:rsidRDefault="008B313A" w:rsidP="00B02D97">
      <w:pPr>
        <w:pStyle w:val="SingleTxtG"/>
      </w:pPr>
      <w:r w:rsidRPr="00F25EA9">
        <w:t>4.16</w:t>
      </w:r>
      <w:r w:rsidRPr="00F25EA9">
        <w:tab/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6A3A18">
        <w:t xml:space="preserve"> </w:t>
      </w:r>
      <w:r w:rsidRPr="00F25EA9">
        <w:t>does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accept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general</w:t>
      </w:r>
      <w:r w:rsidR="006A3A18">
        <w:t xml:space="preserve"> </w:t>
      </w:r>
      <w:r w:rsidRPr="00F25EA9">
        <w:t>proposition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its</w:t>
      </w:r>
      <w:r w:rsidR="006A3A18">
        <w:t xml:space="preserve"> </w:t>
      </w:r>
      <w:r w:rsidRPr="00F25EA9">
        <w:t>domestic</w:t>
      </w:r>
      <w:r w:rsidR="006A3A18">
        <w:t xml:space="preserve"> </w:t>
      </w:r>
      <w:r w:rsidRPr="00F25EA9">
        <w:t>system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judicial</w:t>
      </w:r>
      <w:r w:rsidR="006A3A18">
        <w:t xml:space="preserve"> </w:t>
      </w:r>
      <w:r w:rsidRPr="00F25EA9">
        <w:t>review,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particular</w:t>
      </w:r>
      <w:r w:rsidR="006A3A18">
        <w:t xml:space="preserve"> </w:t>
      </w:r>
      <w:r w:rsidRPr="00F25EA9">
        <w:t>its</w:t>
      </w:r>
      <w:r w:rsidR="006A3A18">
        <w:t xml:space="preserve"> </w:t>
      </w:r>
      <w:r w:rsidRPr="00F25EA9">
        <w:t>Federal</w:t>
      </w:r>
      <w:r w:rsidR="006A3A18">
        <w:t xml:space="preserve"> </w:t>
      </w:r>
      <w:r w:rsidRPr="00F25EA9">
        <w:t>Court,</w:t>
      </w:r>
      <w:r w:rsidR="006A3A18">
        <w:t xml:space="preserve"> </w:t>
      </w:r>
      <w:r w:rsidRPr="00F25EA9">
        <w:t>does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provide</w:t>
      </w:r>
      <w:r w:rsidR="006A3A18">
        <w:t xml:space="preserve"> </w:t>
      </w:r>
      <w:r w:rsidRPr="00F25EA9">
        <w:t>an</w:t>
      </w:r>
      <w:r w:rsidR="006A3A18">
        <w:t xml:space="preserve"> </w:t>
      </w:r>
      <w:r w:rsidRPr="00F25EA9">
        <w:t>effective</w:t>
      </w:r>
      <w:r w:rsidR="006A3A18">
        <w:t xml:space="preserve"> </w:t>
      </w:r>
      <w:r w:rsidRPr="00F25EA9">
        <w:t>remedy</w:t>
      </w:r>
      <w:r w:rsidR="006A3A18">
        <w:t xml:space="preserve"> </w:t>
      </w:r>
      <w:r w:rsidRPr="00F25EA9">
        <w:t>against</w:t>
      </w:r>
      <w:r w:rsidR="006A3A18">
        <w:t xml:space="preserve"> </w:t>
      </w:r>
      <w:r w:rsidRPr="00F25EA9">
        <w:t>removal</w:t>
      </w:r>
      <w:r w:rsidR="006A3A18">
        <w:t xml:space="preserve"> </w:t>
      </w:r>
      <w:r w:rsidRPr="00F25EA9">
        <w:t>where</w:t>
      </w:r>
      <w:r w:rsidR="006A3A18">
        <w:t xml:space="preserve"> </w:t>
      </w:r>
      <w:r w:rsidRPr="00F25EA9">
        <w:t>there</w:t>
      </w:r>
      <w:r w:rsidR="006A3A18">
        <w:t xml:space="preserve"> </w:t>
      </w:r>
      <w:r w:rsidRPr="00F25EA9">
        <w:t>are</w:t>
      </w:r>
      <w:r w:rsidR="006A3A18">
        <w:t xml:space="preserve"> </w:t>
      </w:r>
      <w:r w:rsidRPr="00F25EA9">
        <w:t>substantial</w:t>
      </w:r>
      <w:r w:rsidR="006A3A18">
        <w:t xml:space="preserve"> </w:t>
      </w:r>
      <w:r w:rsidRPr="00F25EA9">
        <w:t>grounds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believing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faces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torture.</w:t>
      </w:r>
      <w:r w:rsidR="006A3A18">
        <w:t xml:space="preserve"> </w:t>
      </w:r>
      <w:r w:rsidRPr="00F25EA9">
        <w:t>It</w:t>
      </w:r>
      <w:r w:rsidR="006A3A18">
        <w:t xml:space="preserve"> </w:t>
      </w:r>
      <w:r w:rsidRPr="00F25EA9">
        <w:t>considers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has</w:t>
      </w:r>
      <w:r w:rsidR="006A3A18">
        <w:t xml:space="preserve"> </w:t>
      </w:r>
      <w:r w:rsidRPr="00F25EA9">
        <w:t>misapprehended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nature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judicial</w:t>
      </w:r>
      <w:r w:rsidR="006A3A18">
        <w:t xml:space="preserve"> </w:t>
      </w:r>
      <w:r w:rsidRPr="00F25EA9">
        <w:t>review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Federal</w:t>
      </w:r>
      <w:r w:rsidR="006A3A18">
        <w:t xml:space="preserve"> </w:t>
      </w:r>
      <w:r w:rsidRPr="00F25EA9">
        <w:t>Court,</w:t>
      </w:r>
      <w:r w:rsidR="006A3A18">
        <w:t xml:space="preserve"> </w:t>
      </w:r>
      <w:r w:rsidRPr="00F25EA9">
        <w:t>given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Canada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current</w:t>
      </w:r>
      <w:r w:rsidR="006A3A18">
        <w:t xml:space="preserve"> </w:t>
      </w:r>
      <w:r w:rsidRPr="00F25EA9">
        <w:t>system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judicial</w:t>
      </w:r>
      <w:r w:rsidR="006A3A18">
        <w:t xml:space="preserve"> </w:t>
      </w:r>
      <w:r w:rsidRPr="00F25EA9">
        <w:t>review</w:t>
      </w:r>
      <w:r w:rsidR="006A3A18">
        <w:t xml:space="preserve"> </w:t>
      </w:r>
      <w:r w:rsidRPr="00F25EA9">
        <w:t>does</w:t>
      </w:r>
      <w:r w:rsidR="006A3A18">
        <w:t xml:space="preserve"> </w:t>
      </w:r>
      <w:r w:rsidRPr="00F25EA9">
        <w:t>provide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judicial</w:t>
      </w:r>
      <w:r w:rsidR="006A3A18">
        <w:t xml:space="preserve"> </w:t>
      </w:r>
      <w:r w:rsidRPr="00F25EA9">
        <w:t>review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merits.</w:t>
      </w:r>
      <w:r w:rsidR="006A3A18">
        <w:t xml:space="preserve"> </w:t>
      </w:r>
    </w:p>
    <w:p w:rsidR="008B313A" w:rsidRPr="00F25EA9" w:rsidRDefault="00B02D97" w:rsidP="00B02D97">
      <w:pPr>
        <w:pStyle w:val="H23G"/>
      </w:pPr>
      <w:r>
        <w:lastRenderedPageBreak/>
        <w:tab/>
      </w:r>
      <w:r>
        <w:tab/>
      </w:r>
      <w:r w:rsidR="008B313A" w:rsidRPr="00F25EA9">
        <w:t>Complainant</w:t>
      </w:r>
      <w:r w:rsidR="009010EE">
        <w:t>’</w:t>
      </w:r>
      <w:r w:rsidR="008B313A" w:rsidRPr="00F25EA9">
        <w:t>s</w:t>
      </w:r>
      <w:r w:rsidR="006A3A18">
        <w:t xml:space="preserve"> </w:t>
      </w:r>
      <w:r w:rsidR="008B313A" w:rsidRPr="00F25EA9">
        <w:t>comments</w:t>
      </w:r>
      <w:r w:rsidR="006A3A18">
        <w:t xml:space="preserve"> </w:t>
      </w:r>
      <w:r w:rsidR="008B313A" w:rsidRPr="00F25EA9">
        <w:t>on</w:t>
      </w:r>
      <w:r w:rsidR="006A3A18">
        <w:t xml:space="preserve"> </w:t>
      </w:r>
      <w:r w:rsidR="008B313A" w:rsidRPr="00F25EA9">
        <w:t>the</w:t>
      </w:r>
      <w:r w:rsidR="006A3A18">
        <w:t xml:space="preserve"> </w:t>
      </w:r>
      <w:r w:rsidR="008B313A" w:rsidRPr="00F25EA9">
        <w:t>State</w:t>
      </w:r>
      <w:r w:rsidR="006A3A18">
        <w:t xml:space="preserve"> </w:t>
      </w:r>
      <w:r w:rsidR="008B313A" w:rsidRPr="00F25EA9">
        <w:t>party</w:t>
      </w:r>
      <w:r w:rsidR="009010EE">
        <w:t>’</w:t>
      </w:r>
      <w:r w:rsidR="008B313A" w:rsidRPr="00F25EA9">
        <w:t>s</w:t>
      </w:r>
      <w:r w:rsidR="006A3A18">
        <w:t xml:space="preserve"> </w:t>
      </w:r>
      <w:r w:rsidR="008B313A" w:rsidRPr="00F25EA9">
        <w:t>observations</w:t>
      </w:r>
    </w:p>
    <w:p w:rsidR="008B313A" w:rsidRPr="00F25EA9" w:rsidRDefault="008B313A" w:rsidP="00B02D97">
      <w:pPr>
        <w:pStyle w:val="SingleTxtG"/>
      </w:pPr>
      <w:r w:rsidRPr="00F25EA9">
        <w:t>5.1</w:t>
      </w:r>
      <w:r w:rsidRPr="00F25EA9">
        <w:tab/>
        <w:t>In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submissions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19</w:t>
      </w:r>
      <w:r w:rsidR="006A3A18">
        <w:t xml:space="preserve"> </w:t>
      </w:r>
      <w:r w:rsidRPr="00F25EA9">
        <w:t>August</w:t>
      </w:r>
      <w:r w:rsidR="006A3A18">
        <w:t xml:space="preserve"> </w:t>
      </w:r>
      <w:r w:rsidRPr="00F25EA9">
        <w:t>2015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17</w:t>
      </w:r>
      <w:r w:rsidR="006A3A18">
        <w:t xml:space="preserve"> </w:t>
      </w:r>
      <w:r w:rsidRPr="00F25EA9">
        <w:t>December</w:t>
      </w:r>
      <w:r w:rsidR="006A3A18">
        <w:t xml:space="preserve"> </w:t>
      </w:r>
      <w:r w:rsidRPr="00F25EA9">
        <w:t>2015,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reiterates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initial</w:t>
      </w:r>
      <w:r w:rsidR="006A3A18">
        <w:t xml:space="preserve"> </w:t>
      </w:r>
      <w:r w:rsidRPr="00F25EA9">
        <w:t>claims.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argument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does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make</w:t>
      </w:r>
      <w:r w:rsidR="006A3A18">
        <w:t xml:space="preserve"> </w:t>
      </w:r>
      <w:r w:rsidRPr="00F25EA9">
        <w:t>any</w:t>
      </w:r>
      <w:r w:rsidR="006A3A18">
        <w:t xml:space="preserve"> </w:t>
      </w:r>
      <w:r w:rsidRPr="00F25EA9">
        <w:t>connection</w:t>
      </w:r>
      <w:r w:rsidR="006A3A18">
        <w:t xml:space="preserve"> </w:t>
      </w:r>
      <w:r w:rsidRPr="00F25EA9">
        <w:t>between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detention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1995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family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fear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persecution,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submits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aforementioned</w:t>
      </w:r>
      <w:r w:rsidR="006A3A18">
        <w:t xml:space="preserve"> </w:t>
      </w:r>
      <w:r w:rsidRPr="00F25EA9">
        <w:t>detention,</w:t>
      </w:r>
      <w:r w:rsidR="006A3A18">
        <w:t xml:space="preserve"> </w:t>
      </w:r>
      <w:r w:rsidRPr="00F25EA9">
        <w:t>under</w:t>
      </w:r>
      <w:r w:rsidR="006A3A18">
        <w:t xml:space="preserve"> </w:t>
      </w:r>
      <w:r w:rsidRPr="00F25EA9">
        <w:t>section</w:t>
      </w:r>
      <w:r w:rsidR="006A3A18">
        <w:t xml:space="preserve"> </w:t>
      </w:r>
      <w:r w:rsidRPr="00F25EA9">
        <w:t>19</w:t>
      </w:r>
      <w:r w:rsidR="006A3A18">
        <w:t xml:space="preserve"> </w:t>
      </w:r>
      <w:r w:rsidRPr="00F25EA9">
        <w:t>(2)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Emergency</w:t>
      </w:r>
      <w:r w:rsidR="006A3A18">
        <w:t xml:space="preserve"> </w:t>
      </w:r>
      <w:r w:rsidRPr="00F25EA9">
        <w:t>Regulations</w:t>
      </w:r>
      <w:r w:rsidR="006A3A18">
        <w:t xml:space="preserve"> </w:t>
      </w:r>
      <w:r w:rsidRPr="00F25EA9">
        <w:t>dealing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terrorist</w:t>
      </w:r>
      <w:r w:rsidR="006A3A18">
        <w:t xml:space="preserve"> </w:t>
      </w:r>
      <w:r w:rsidRPr="00F25EA9">
        <w:t>activities</w:t>
      </w:r>
      <w:r w:rsidR="006A3A18">
        <w:t xml:space="preserve"> </w:t>
      </w:r>
      <w:r w:rsidRPr="00F25EA9">
        <w:t>is</w:t>
      </w:r>
      <w:r w:rsidR="006A3A18">
        <w:t xml:space="preserve"> </w:t>
      </w:r>
      <w:r w:rsidRPr="00F25EA9">
        <w:t>one</w:t>
      </w:r>
      <w:r w:rsidR="006A3A18">
        <w:t xml:space="preserve"> </w:t>
      </w:r>
      <w:r w:rsidRPr="00F25EA9">
        <w:t>factor</w:t>
      </w:r>
      <w:r w:rsidR="006A3A18">
        <w:t xml:space="preserve"> </w:t>
      </w:r>
      <w:r w:rsidRPr="00F25EA9">
        <w:t>among</w:t>
      </w:r>
      <w:r w:rsidR="006A3A18">
        <w:t xml:space="preserve"> </w:t>
      </w:r>
      <w:r w:rsidRPr="00F25EA9">
        <w:t>many</w:t>
      </w:r>
      <w:r w:rsidR="006A3A18">
        <w:t xml:space="preserve"> </w:t>
      </w:r>
      <w:r w:rsidRPr="00F25EA9">
        <w:t>others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fear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torture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country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origin.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refers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recent</w:t>
      </w:r>
      <w:r w:rsidR="006A3A18">
        <w:t xml:space="preserve"> </w:t>
      </w:r>
      <w:r w:rsidRPr="00F25EA9">
        <w:t>report</w:t>
      </w:r>
      <w:r w:rsidR="006A3A18">
        <w:t xml:space="preserve"> </w:t>
      </w:r>
      <w:r w:rsidRPr="00F25EA9">
        <w:t>issued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Organisation</w:t>
      </w:r>
      <w:r w:rsidR="006A3A18">
        <w:t xml:space="preserve"> </w:t>
      </w:r>
      <w:r w:rsidRPr="00F25EA9">
        <w:t>Suisse</w:t>
      </w:r>
      <w:r w:rsidR="006A3A18">
        <w:t xml:space="preserve"> </w:t>
      </w:r>
      <w:r w:rsidRPr="00F25EA9">
        <w:t>d</w:t>
      </w:r>
      <w:r w:rsidR="009010EE">
        <w:t>’</w:t>
      </w:r>
      <w:r w:rsidRPr="00F25EA9">
        <w:t>Aide</w:t>
      </w:r>
      <w:r w:rsidR="006A3A18">
        <w:t xml:space="preserve"> </w:t>
      </w:r>
      <w:r w:rsidRPr="00F25EA9">
        <w:t>aux</w:t>
      </w:r>
      <w:r w:rsidR="006A3A18">
        <w:t xml:space="preserve"> </w:t>
      </w:r>
      <w:r w:rsidRPr="00F25EA9">
        <w:t>Réfugiés,</w:t>
      </w:r>
      <w:r w:rsidRPr="00DF0C73">
        <w:rPr>
          <w:rStyle w:val="FootnoteReference"/>
        </w:rPr>
        <w:footnoteReference w:id="19"/>
      </w:r>
      <w:r w:rsidR="006A3A18">
        <w:t xml:space="preserve"> </w:t>
      </w:r>
      <w:r w:rsidRPr="00F25EA9">
        <w:t>according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which,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Lankan</w:t>
      </w:r>
      <w:r w:rsidR="006A3A18">
        <w:t xml:space="preserve"> </w:t>
      </w:r>
      <w:r w:rsidRPr="00F25EA9">
        <w:t>authorities</w:t>
      </w:r>
      <w:r w:rsidR="006A3A18">
        <w:t xml:space="preserve"> </w:t>
      </w:r>
      <w:r w:rsidRPr="00F25EA9">
        <w:t>keep</w:t>
      </w:r>
      <w:r w:rsidR="006A3A18">
        <w:t xml:space="preserve"> </w:t>
      </w:r>
      <w:r w:rsidRPr="00F25EA9">
        <w:t>records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arrests</w:t>
      </w:r>
      <w:r w:rsidR="006A3A18">
        <w:t xml:space="preserve"> </w:t>
      </w:r>
      <w:r w:rsidRPr="00F25EA9">
        <w:t>going</w:t>
      </w:r>
      <w:r w:rsidR="006A3A18">
        <w:t xml:space="preserve"> </w:t>
      </w:r>
      <w:r w:rsidRPr="00F25EA9">
        <w:t>back</w:t>
      </w:r>
      <w:r w:rsidR="006A3A18">
        <w:t xml:space="preserve"> </w:t>
      </w:r>
      <w:r w:rsidRPr="00F25EA9">
        <w:t>many</w:t>
      </w:r>
      <w:r w:rsidR="006A3A18">
        <w:t xml:space="preserve"> </w:t>
      </w:r>
      <w:r w:rsidRPr="00F25EA9">
        <w:t>years.</w:t>
      </w:r>
      <w:r w:rsidR="006A3A18">
        <w:t xml:space="preserve"> </w:t>
      </w:r>
    </w:p>
    <w:p w:rsidR="008B313A" w:rsidRPr="00F25EA9" w:rsidRDefault="008B313A" w:rsidP="00B02D97">
      <w:pPr>
        <w:pStyle w:val="SingleTxtG"/>
      </w:pPr>
      <w:r w:rsidRPr="00F25EA9">
        <w:t>5.2</w:t>
      </w:r>
      <w:r w:rsidRPr="00F25EA9">
        <w:tab/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recalls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were</w:t>
      </w:r>
      <w:r w:rsidR="006A3A18">
        <w:t xml:space="preserve"> </w:t>
      </w:r>
      <w:r w:rsidRPr="00F25EA9">
        <w:t>harassed</w:t>
      </w:r>
      <w:r w:rsidR="006A3A18">
        <w:t xml:space="preserve"> </w:t>
      </w:r>
      <w:r w:rsidRPr="00F25EA9">
        <w:t>over</w:t>
      </w:r>
      <w:r w:rsidR="006A3A18">
        <w:t xml:space="preserve"> </w:t>
      </w:r>
      <w:r w:rsidRPr="00F25EA9">
        <w:t>several</w:t>
      </w:r>
      <w:r w:rsidR="006A3A18">
        <w:t xml:space="preserve"> </w:t>
      </w:r>
      <w:r w:rsidRPr="00F25EA9">
        <w:t>years.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connection,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submits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torture</w:t>
      </w:r>
      <w:r w:rsidR="006A3A18">
        <w:t xml:space="preserve"> </w:t>
      </w:r>
      <w:r w:rsidRPr="00F25EA9">
        <w:t>can</w:t>
      </w:r>
      <w:r w:rsidR="006A3A18">
        <w:t xml:space="preserve"> </w:t>
      </w:r>
      <w:r w:rsidRPr="00F25EA9">
        <w:t>consist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only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physical,</w:t>
      </w:r>
      <w:r w:rsidR="006A3A18">
        <w:t xml:space="preserve"> </w:t>
      </w:r>
      <w:r w:rsidRPr="00F25EA9">
        <w:t>but</w:t>
      </w:r>
      <w:r w:rsidR="006A3A18">
        <w:t xml:space="preserve"> </w:t>
      </w:r>
      <w:r w:rsidRPr="00F25EA9">
        <w:t>also</w:t>
      </w:r>
      <w:r w:rsidR="006A3A18">
        <w:t xml:space="preserve"> </w:t>
      </w:r>
      <w:r w:rsidRPr="00F25EA9">
        <w:t>mental</w:t>
      </w:r>
      <w:r w:rsidR="006A3A18">
        <w:t xml:space="preserve"> </w:t>
      </w:r>
      <w:r w:rsidRPr="00F25EA9">
        <w:t>harm,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many</w:t>
      </w:r>
      <w:r w:rsidR="006A3A18">
        <w:t xml:space="preserve"> </w:t>
      </w:r>
      <w:r w:rsidRPr="00F25EA9">
        <w:t>measures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may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torture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themselves</w:t>
      </w:r>
      <w:r w:rsidR="006A3A18">
        <w:t xml:space="preserve"> </w:t>
      </w:r>
      <w:r w:rsidRPr="00F25EA9">
        <w:t>can</w:t>
      </w:r>
      <w:r w:rsidR="006A3A18">
        <w:t xml:space="preserve"> </w:t>
      </w:r>
      <w:r w:rsidRPr="00F25EA9">
        <w:t>amount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torture</w:t>
      </w:r>
      <w:r w:rsidR="006A3A18">
        <w:t xml:space="preserve"> </w:t>
      </w:r>
      <w:r w:rsidRPr="00F25EA9">
        <w:t>cumulatively.</w:t>
      </w:r>
    </w:p>
    <w:p w:rsidR="008B313A" w:rsidRPr="00F25EA9" w:rsidRDefault="008B313A" w:rsidP="00B02D97">
      <w:pPr>
        <w:pStyle w:val="SingleTxtG"/>
      </w:pPr>
      <w:r w:rsidRPr="00F25EA9">
        <w:t>5.3</w:t>
      </w:r>
      <w:r w:rsidRPr="00F25EA9">
        <w:tab/>
        <w:t>With</w:t>
      </w:r>
      <w:r w:rsidR="006A3A18">
        <w:t xml:space="preserve"> </w:t>
      </w:r>
      <w:r w:rsidRPr="00F25EA9">
        <w:t>regard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argument</w:t>
      </w:r>
      <w:r w:rsidR="006A3A18">
        <w:t xml:space="preserve"> </w:t>
      </w:r>
      <w:r w:rsidRPr="00F25EA9">
        <w:t>that,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former</w:t>
      </w:r>
      <w:r w:rsidR="006A3A18">
        <w:t xml:space="preserve"> </w:t>
      </w:r>
      <w:r w:rsidRPr="00F25EA9">
        <w:t>United</w:t>
      </w:r>
      <w:r w:rsidR="006A3A18">
        <w:t xml:space="preserve"> </w:t>
      </w:r>
      <w:r w:rsidRPr="00F25EA9">
        <w:t>Nations</w:t>
      </w:r>
      <w:r w:rsidR="006A3A18">
        <w:t xml:space="preserve"> </w:t>
      </w:r>
      <w:r w:rsidRPr="00F25EA9">
        <w:t>employee,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is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subject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particular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torture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harm</w:t>
      </w:r>
      <w:r w:rsidR="006A3A18">
        <w:t xml:space="preserve"> </w:t>
      </w:r>
      <w:r w:rsidRPr="00F25EA9">
        <w:t>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hands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Lankan</w:t>
      </w:r>
      <w:r w:rsidR="006A3A18">
        <w:t xml:space="preserve"> </w:t>
      </w:r>
      <w:r w:rsidRPr="00F25EA9">
        <w:t>authorities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="009010EE">
        <w:t>“</w:t>
      </w:r>
      <w:r w:rsidRPr="00F25EA9">
        <w:t>employment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United</w:t>
      </w:r>
      <w:r w:rsidR="006A3A18">
        <w:t xml:space="preserve"> </w:t>
      </w:r>
      <w:r w:rsidRPr="00F25EA9">
        <w:t>Nations</w:t>
      </w:r>
      <w:r w:rsidR="006A3A18">
        <w:t xml:space="preserve"> </w:t>
      </w:r>
      <w:r w:rsidRPr="00F25EA9">
        <w:t>simply</w:t>
      </w:r>
      <w:r w:rsidR="006A3A18">
        <w:t xml:space="preserve"> </w:t>
      </w:r>
      <w:r w:rsidRPr="00F25EA9">
        <w:t>cannot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perceived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anti-Government</w:t>
      </w:r>
      <w:r w:rsidR="006A3A18">
        <w:t xml:space="preserve"> </w:t>
      </w:r>
      <w:r w:rsidRPr="00F25EA9">
        <w:t>activity</w:t>
      </w:r>
      <w:r w:rsidR="009010EE">
        <w:t>”</w:t>
      </w:r>
      <w:r w:rsidRPr="00F25EA9">
        <w:t>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submits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6A3A18">
        <w:t xml:space="preserve"> </w:t>
      </w:r>
      <w:r w:rsidRPr="00F25EA9">
        <w:t>failed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consider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particular</w:t>
      </w:r>
      <w:r w:rsidR="006A3A18">
        <w:t xml:space="preserve"> </w:t>
      </w:r>
      <w:r w:rsidRPr="00F25EA9">
        <w:t>duties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United</w:t>
      </w:r>
      <w:r w:rsidR="006A3A18">
        <w:t xml:space="preserve"> </w:t>
      </w:r>
      <w:r w:rsidRPr="00F25EA9">
        <w:t>Nations.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adds</w:t>
      </w:r>
      <w:r w:rsidR="006A3A18">
        <w:t xml:space="preserve"> </w:t>
      </w:r>
      <w:r w:rsidRPr="00F25EA9">
        <w:t>that,</w:t>
      </w:r>
      <w:r w:rsidR="006A3A18">
        <w:t xml:space="preserve"> </w:t>
      </w:r>
      <w:r w:rsidRPr="00F25EA9">
        <w:t>according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recognized</w:t>
      </w:r>
      <w:r w:rsidR="006A3A18">
        <w:t xml:space="preserve"> </w:t>
      </w:r>
      <w:r w:rsidRPr="00F25EA9">
        <w:t>principle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refugee</w:t>
      </w:r>
      <w:r w:rsidR="006A3A18">
        <w:t xml:space="preserve"> </w:t>
      </w:r>
      <w:r w:rsidRPr="00F25EA9">
        <w:t>law,</w:t>
      </w:r>
      <w:r w:rsidR="006A3A18">
        <w:t xml:space="preserve"> </w:t>
      </w:r>
      <w:r w:rsidRPr="00F25EA9">
        <w:t>what</w:t>
      </w:r>
      <w:r w:rsidR="006A3A18">
        <w:t xml:space="preserve"> </w:t>
      </w:r>
      <w:r w:rsidRPr="00F25EA9">
        <w:t>does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does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constitute</w:t>
      </w:r>
      <w:r w:rsidR="006A3A18">
        <w:t xml:space="preserve"> </w:t>
      </w:r>
      <w:r w:rsidRPr="00F25EA9">
        <w:t>anti-Government</w:t>
      </w:r>
      <w:r w:rsidR="006A3A18">
        <w:t xml:space="preserve"> </w:t>
      </w:r>
      <w:r w:rsidRPr="00F25EA9">
        <w:t>activity</w:t>
      </w:r>
      <w:r w:rsidR="006A3A18">
        <w:t xml:space="preserve"> </w:t>
      </w:r>
      <w:r w:rsidRPr="00F25EA9">
        <w:t>depends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point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view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asylum</w:t>
      </w:r>
      <w:r w:rsidR="006A3A18">
        <w:t xml:space="preserve"> </w:t>
      </w:r>
      <w:r w:rsidRPr="00F25EA9">
        <w:t>seeker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country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origin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asylum</w:t>
      </w:r>
      <w:r w:rsidR="006A3A18">
        <w:t xml:space="preserve"> </w:t>
      </w:r>
      <w:r w:rsidRPr="00F25EA9">
        <w:t>country.</w:t>
      </w:r>
      <w:r w:rsidR="006A3A18">
        <w:t xml:space="preserve"> </w:t>
      </w:r>
      <w:r w:rsidRPr="00F25EA9">
        <w:t>Reporting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security</w:t>
      </w:r>
      <w:r w:rsidR="006A3A18">
        <w:t xml:space="preserve"> </w:t>
      </w:r>
      <w:r w:rsidRPr="00F25EA9">
        <w:t>situation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</w:t>
      </w:r>
      <w:r w:rsidR="006A3A18">
        <w:t xml:space="preserve"> </w:t>
      </w:r>
      <w:r w:rsidRPr="00F25EA9">
        <w:t>can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very</w:t>
      </w:r>
      <w:r w:rsidR="006A3A18">
        <w:t xml:space="preserve"> </w:t>
      </w:r>
      <w:r w:rsidRPr="00F25EA9">
        <w:t>detrimental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one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both</w:t>
      </w:r>
      <w:r w:rsidR="006A3A18">
        <w:t xml:space="preserve"> </w:t>
      </w:r>
      <w:r w:rsidRPr="00F25EA9">
        <w:t>parties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conflict,</w:t>
      </w:r>
      <w:r w:rsidR="006A3A18">
        <w:t xml:space="preserve"> </w:t>
      </w:r>
      <w:r w:rsidRPr="00F25EA9">
        <w:t>especially</w:t>
      </w:r>
      <w:r w:rsidR="006A3A18">
        <w:t xml:space="preserve"> </w:t>
      </w:r>
      <w:r w:rsidRPr="00F25EA9">
        <w:t>since</w:t>
      </w:r>
      <w:r w:rsidR="006A3A18">
        <w:t xml:space="preserve"> </w:t>
      </w:r>
      <w:r w:rsidRPr="00F25EA9">
        <w:t>both</w:t>
      </w:r>
      <w:r w:rsidR="006A3A18">
        <w:t xml:space="preserve"> </w:t>
      </w:r>
      <w:r w:rsidRPr="00F25EA9">
        <w:t>committed</w:t>
      </w:r>
      <w:r w:rsidR="006A3A18">
        <w:t xml:space="preserve"> </w:t>
      </w:r>
      <w:r w:rsidRPr="00F25EA9">
        <w:t>war</w:t>
      </w:r>
      <w:r w:rsidR="006A3A18">
        <w:t xml:space="preserve"> </w:t>
      </w:r>
      <w:r w:rsidRPr="00F25EA9">
        <w:t>crimes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crimes</w:t>
      </w:r>
      <w:r w:rsidR="006A3A18">
        <w:t xml:space="preserve"> </w:t>
      </w:r>
      <w:r w:rsidRPr="00F25EA9">
        <w:t>against</w:t>
      </w:r>
      <w:r w:rsidR="006A3A18">
        <w:t xml:space="preserve"> </w:t>
      </w:r>
      <w:r w:rsidRPr="00F25EA9">
        <w:t>humanity.</w:t>
      </w:r>
      <w:r w:rsidR="006A3A18">
        <w:t xml:space="preserve"> </w:t>
      </w:r>
      <w:r w:rsidRPr="00F25EA9">
        <w:t>Furthermore,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addition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reporting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security</w:t>
      </w:r>
      <w:r w:rsidR="006A3A18">
        <w:t xml:space="preserve"> </w:t>
      </w:r>
      <w:r w:rsidRPr="00F25EA9">
        <w:t>situation,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also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liaison</w:t>
      </w:r>
      <w:r w:rsidR="006A3A18">
        <w:t xml:space="preserve"> </w:t>
      </w:r>
      <w:r w:rsidRPr="00F25EA9">
        <w:t>officer</w:t>
      </w:r>
      <w:r w:rsidR="006A3A18">
        <w:t xml:space="preserve"> </w:t>
      </w:r>
      <w:r w:rsidRPr="00F25EA9">
        <w:t>between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Lankan</w:t>
      </w:r>
      <w:r w:rsidR="006A3A18">
        <w:t xml:space="preserve"> </w:t>
      </w:r>
      <w:r w:rsidRPr="00F25EA9">
        <w:t>forces,</w:t>
      </w:r>
      <w:r w:rsidR="006A3A18">
        <w:t xml:space="preserve"> </w:t>
      </w:r>
      <w:r w:rsidRPr="00F25EA9">
        <w:t>including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paramilitary</w:t>
      </w:r>
      <w:r w:rsidR="006A3A18">
        <w:t xml:space="preserve"> </w:t>
      </w:r>
      <w:r w:rsidRPr="00F25EA9">
        <w:t>groups,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LTTE.</w:t>
      </w:r>
      <w:r w:rsidR="006A3A18">
        <w:t xml:space="preserve"> </w:t>
      </w:r>
      <w:r w:rsidRPr="00F25EA9">
        <w:t>While</w:t>
      </w:r>
      <w:r w:rsidR="006A3A18">
        <w:t xml:space="preserve"> </w:t>
      </w:r>
      <w:r w:rsidRPr="00F25EA9">
        <w:t>carrying</w:t>
      </w:r>
      <w:r w:rsidR="006A3A18">
        <w:t xml:space="preserve"> </w:t>
      </w:r>
      <w:r w:rsidRPr="00F25EA9">
        <w:t>out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duties,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had</w:t>
      </w:r>
      <w:r w:rsidR="006A3A18">
        <w:t xml:space="preserve"> </w:t>
      </w:r>
      <w:r w:rsidRPr="00F25EA9">
        <w:t>encountered</w:t>
      </w:r>
      <w:r w:rsidR="006A3A18">
        <w:t xml:space="preserve"> </w:t>
      </w:r>
      <w:r w:rsidRPr="00F25EA9">
        <w:t>many</w:t>
      </w:r>
      <w:r w:rsidR="006A3A18">
        <w:t xml:space="preserve"> </w:t>
      </w:r>
      <w:r w:rsidRPr="00F25EA9">
        <w:t>problems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Lankan</w:t>
      </w:r>
      <w:r w:rsidR="006A3A18">
        <w:t xml:space="preserve"> </w:t>
      </w:r>
      <w:r w:rsidRPr="00F25EA9">
        <w:t>forces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paramilitary</w:t>
      </w:r>
      <w:r w:rsidR="006A3A18">
        <w:t xml:space="preserve"> </w:t>
      </w:r>
      <w:r w:rsidRPr="00F25EA9">
        <w:t>groups.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last</w:t>
      </w:r>
      <w:r w:rsidR="006A3A18">
        <w:t xml:space="preserve"> </w:t>
      </w:r>
      <w:r w:rsidRPr="00F25EA9">
        <w:t>service</w:t>
      </w:r>
      <w:r w:rsidR="006A3A18">
        <w:t xml:space="preserve"> </w:t>
      </w:r>
      <w:r w:rsidRPr="00F25EA9">
        <w:t>evaluation</w:t>
      </w:r>
      <w:r w:rsidR="006A3A18">
        <w:t xml:space="preserve"> </w:t>
      </w:r>
      <w:r w:rsidRPr="00F25EA9">
        <w:t>from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United</w:t>
      </w:r>
      <w:r w:rsidR="006A3A18">
        <w:t xml:space="preserve"> </w:t>
      </w:r>
      <w:r w:rsidRPr="00F25EA9">
        <w:t>Nations</w:t>
      </w:r>
      <w:r w:rsidR="006A3A18">
        <w:t xml:space="preserve"> </w:t>
      </w:r>
      <w:r w:rsidRPr="00F25EA9">
        <w:t>mentions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had</w:t>
      </w:r>
      <w:r w:rsidR="006A3A18">
        <w:t xml:space="preserve"> </w:t>
      </w:r>
      <w:r w:rsidRPr="00F25EA9">
        <w:t>been</w:t>
      </w:r>
      <w:r w:rsidR="006A3A18">
        <w:t xml:space="preserve"> </w:t>
      </w:r>
      <w:r w:rsidRPr="00F25EA9">
        <w:t>threatened.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further</w:t>
      </w:r>
      <w:r w:rsidR="006A3A18">
        <w:t xml:space="preserve"> </w:t>
      </w:r>
      <w:r w:rsidRPr="00F25EA9">
        <w:t>submits</w:t>
      </w:r>
      <w:r w:rsidR="006A3A18">
        <w:t xml:space="preserve"> </w:t>
      </w:r>
      <w:r w:rsidRPr="00F25EA9">
        <w:t>that,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United</w:t>
      </w:r>
      <w:r w:rsidR="006A3A18">
        <w:t xml:space="preserve"> </w:t>
      </w:r>
      <w:r w:rsidRPr="00F25EA9">
        <w:t>Nations</w:t>
      </w:r>
      <w:r w:rsidR="006A3A18">
        <w:t xml:space="preserve"> </w:t>
      </w:r>
      <w:r w:rsidRPr="00F25EA9">
        <w:t>employee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also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humanitarian</w:t>
      </w:r>
      <w:r w:rsidR="006A3A18">
        <w:t xml:space="preserve"> </w:t>
      </w:r>
      <w:r w:rsidRPr="00F25EA9">
        <w:t>worker,</w:t>
      </w:r>
      <w:r w:rsidR="006A3A18">
        <w:t xml:space="preserve"> </w:t>
      </w:r>
      <w:r w:rsidRPr="00F25EA9">
        <w:t>since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dealt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various</w:t>
      </w:r>
      <w:r w:rsidR="006A3A18">
        <w:t xml:space="preserve"> </w:t>
      </w:r>
      <w:r w:rsidRPr="00F25EA9">
        <w:t>United</w:t>
      </w:r>
      <w:r w:rsidR="006A3A18">
        <w:t xml:space="preserve"> </w:t>
      </w:r>
      <w:r w:rsidRPr="00F25EA9">
        <w:t>Nations</w:t>
      </w:r>
      <w:r w:rsidR="006A3A18">
        <w:t xml:space="preserve"> </w:t>
      </w:r>
      <w:r w:rsidRPr="00F25EA9">
        <w:t>organizations,</w:t>
      </w:r>
      <w:r w:rsidR="006A3A18">
        <w:t xml:space="preserve"> </w:t>
      </w:r>
      <w:r w:rsidRPr="00F25EA9">
        <w:t>including</w:t>
      </w:r>
      <w:r w:rsidR="006A3A18">
        <w:t xml:space="preserve"> </w:t>
      </w:r>
      <w:r w:rsidRPr="00F25EA9">
        <w:t>UNICEF,</w:t>
      </w:r>
      <w:r w:rsidR="006A3A18">
        <w:t xml:space="preserve"> </w:t>
      </w:r>
      <w:r w:rsidRPr="00F25EA9">
        <w:t>Office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United</w:t>
      </w:r>
      <w:r w:rsidR="006A3A18">
        <w:t xml:space="preserve"> </w:t>
      </w:r>
      <w:r w:rsidRPr="00F25EA9">
        <w:t>Nations</w:t>
      </w:r>
      <w:r w:rsidR="006A3A18">
        <w:t xml:space="preserve"> </w:t>
      </w:r>
      <w:r w:rsidRPr="00F25EA9">
        <w:t>High</w:t>
      </w:r>
      <w:r w:rsidR="006A3A18">
        <w:t xml:space="preserve"> </w:t>
      </w:r>
      <w:r w:rsidRPr="00F25EA9">
        <w:t>Commissioner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Refugees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World</w:t>
      </w:r>
      <w:r w:rsidR="006A3A18">
        <w:t xml:space="preserve"> </w:t>
      </w:r>
      <w:r w:rsidRPr="00F25EA9">
        <w:t>Food</w:t>
      </w:r>
      <w:r w:rsidR="006A3A18">
        <w:t xml:space="preserve"> </w:t>
      </w:r>
      <w:r w:rsidRPr="00F25EA9">
        <w:t>Programme.</w:t>
      </w:r>
      <w:r w:rsidR="006A3A18">
        <w:t xml:space="preserve"> </w:t>
      </w:r>
      <w:r w:rsidRPr="00F25EA9">
        <w:t>Contrary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claims,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individual</w:t>
      </w:r>
      <w:r w:rsidR="006A3A18">
        <w:t xml:space="preserve"> </w:t>
      </w:r>
      <w:r w:rsidRPr="00F25EA9">
        <w:t>circumstances</w:t>
      </w:r>
      <w:r w:rsidR="006A3A18">
        <w:t xml:space="preserve"> </w:t>
      </w:r>
      <w:r w:rsidRPr="00F25EA9">
        <w:t>put</w:t>
      </w:r>
      <w:r w:rsidR="006A3A18">
        <w:t xml:space="preserve"> </w:t>
      </w:r>
      <w:r w:rsidRPr="00F25EA9">
        <w:t>him</w:t>
      </w:r>
      <w:r w:rsidR="006A3A18">
        <w:t xml:space="preserve"> </w:t>
      </w:r>
      <w:r w:rsidRPr="00F25EA9">
        <w:t>at</w:t>
      </w:r>
      <w:r w:rsidR="006A3A18">
        <w:t xml:space="preserve"> </w:t>
      </w:r>
      <w:r w:rsidRPr="00F25EA9">
        <w:t>serious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persecution,</w:t>
      </w:r>
      <w:r w:rsidR="006A3A18">
        <w:t xml:space="preserve"> </w:t>
      </w:r>
      <w:r w:rsidRPr="00F25EA9">
        <w:t>since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activities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United</w:t>
      </w:r>
      <w:r w:rsidR="006A3A18">
        <w:t xml:space="preserve"> </w:t>
      </w:r>
      <w:r w:rsidRPr="00F25EA9">
        <w:t>Nations</w:t>
      </w:r>
      <w:r w:rsidR="006A3A18">
        <w:t xml:space="preserve"> </w:t>
      </w:r>
      <w:r w:rsidRPr="00F25EA9">
        <w:t>employee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humanitarian</w:t>
      </w:r>
      <w:r w:rsidR="006A3A18">
        <w:t xml:space="preserve"> </w:t>
      </w:r>
      <w:r w:rsidRPr="00F25EA9">
        <w:t>worker</w:t>
      </w:r>
      <w:r w:rsidR="006A3A18">
        <w:t xml:space="preserve"> </w:t>
      </w:r>
      <w:r w:rsidRPr="00F25EA9">
        <w:t>were</w:t>
      </w:r>
      <w:r w:rsidR="006A3A18">
        <w:t xml:space="preserve"> </w:t>
      </w:r>
      <w:r w:rsidRPr="00F25EA9">
        <w:t>considered</w:t>
      </w:r>
      <w:r w:rsidR="006A3A18">
        <w:t xml:space="preserve"> </w:t>
      </w:r>
      <w:r w:rsidRPr="00F25EA9">
        <w:t>anti-Government</w:t>
      </w:r>
      <w:r w:rsidR="006A3A18">
        <w:t xml:space="preserve"> </w:t>
      </w:r>
      <w:r w:rsidRPr="00F25EA9">
        <w:t>activities.</w:t>
      </w:r>
      <w:r w:rsidR="006A3A18">
        <w:t xml:space="preserve"> </w:t>
      </w:r>
    </w:p>
    <w:p w:rsidR="008B313A" w:rsidRPr="00F25EA9" w:rsidRDefault="008B313A" w:rsidP="00B02D97">
      <w:pPr>
        <w:pStyle w:val="SingleTxtG"/>
      </w:pPr>
      <w:r w:rsidRPr="00F25EA9">
        <w:t>5.4</w:t>
      </w:r>
      <w:r w:rsidRPr="00F25EA9">
        <w:tab/>
        <w:t>A</w:t>
      </w:r>
      <w:r w:rsidR="006A3A18">
        <w:t xml:space="preserve"> </w:t>
      </w:r>
      <w:r w:rsidRPr="00F25EA9">
        <w:t>number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recent</w:t>
      </w:r>
      <w:r w:rsidR="006A3A18">
        <w:t xml:space="preserve"> </w:t>
      </w:r>
      <w:r w:rsidRPr="00F25EA9">
        <w:t>reports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general</w:t>
      </w:r>
      <w:r w:rsidR="006A3A18">
        <w:t xml:space="preserve"> </w:t>
      </w:r>
      <w:r w:rsidRPr="00F25EA9">
        <w:t>human</w:t>
      </w:r>
      <w:r w:rsidR="006A3A18">
        <w:t xml:space="preserve"> </w:t>
      </w:r>
      <w:r w:rsidRPr="00F25EA9">
        <w:t>rights</w:t>
      </w:r>
      <w:r w:rsidR="006A3A18">
        <w:t xml:space="preserve"> </w:t>
      </w:r>
      <w:r w:rsidRPr="00F25EA9">
        <w:t>situation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faced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failed</w:t>
      </w:r>
      <w:r w:rsidR="006A3A18">
        <w:t xml:space="preserve"> </w:t>
      </w:r>
      <w:r w:rsidRPr="00F25EA9">
        <w:t>asylum</w:t>
      </w:r>
      <w:r w:rsidR="006A3A18">
        <w:t xml:space="preserve"> </w:t>
      </w:r>
      <w:r w:rsidRPr="00F25EA9">
        <w:t>seekers</w:t>
      </w:r>
      <w:r w:rsidRPr="00DF0C73">
        <w:rPr>
          <w:rStyle w:val="FootnoteReference"/>
        </w:rPr>
        <w:footnoteReference w:id="20"/>
      </w:r>
      <w:r w:rsidR="006A3A18">
        <w:t xml:space="preserve"> </w:t>
      </w:r>
      <w:r w:rsidRPr="00F25EA9">
        <w:t>indicate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any</w:t>
      </w:r>
      <w:r w:rsidR="006A3A18">
        <w:t xml:space="preserve"> </w:t>
      </w:r>
      <w:r w:rsidRPr="00F25EA9">
        <w:t>link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LTTE,</w:t>
      </w:r>
      <w:r w:rsidR="006A3A18">
        <w:t xml:space="preserve"> </w:t>
      </w:r>
      <w:r w:rsidRPr="00F25EA9">
        <w:t>at</w:t>
      </w:r>
      <w:r w:rsidR="006A3A18">
        <w:t xml:space="preserve"> </w:t>
      </w:r>
      <w:r w:rsidRPr="00F25EA9">
        <w:t>any</w:t>
      </w:r>
      <w:r w:rsidR="006A3A18">
        <w:t xml:space="preserve"> </w:t>
      </w:r>
      <w:r w:rsidRPr="00F25EA9">
        <w:t>level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even</w:t>
      </w:r>
      <w:r w:rsidR="006A3A18">
        <w:t xml:space="preserve"> </w:t>
      </w:r>
      <w:r w:rsidRPr="00F25EA9">
        <w:t>one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existed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long</w:t>
      </w:r>
      <w:r w:rsidR="006A3A18">
        <w:t xml:space="preserve"> </w:t>
      </w:r>
      <w:r w:rsidRPr="00F25EA9">
        <w:t>time</w:t>
      </w:r>
      <w:r w:rsidR="006A3A18">
        <w:t xml:space="preserve"> </w:t>
      </w:r>
      <w:r w:rsidRPr="00F25EA9">
        <w:t>ago,</w:t>
      </w:r>
      <w:r w:rsidR="006A3A18">
        <w:t xml:space="preserve"> </w:t>
      </w:r>
      <w:r w:rsidRPr="00F25EA9">
        <w:t>can</w:t>
      </w:r>
      <w:r w:rsidR="006A3A18">
        <w:t xml:space="preserve"> </w:t>
      </w:r>
      <w:r w:rsidRPr="00F25EA9">
        <w:t>put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failed</w:t>
      </w:r>
      <w:r w:rsidR="006A3A18">
        <w:t xml:space="preserve"> </w:t>
      </w:r>
      <w:r w:rsidRPr="00F25EA9">
        <w:t>asylum</w:t>
      </w:r>
      <w:r w:rsidR="006A3A18">
        <w:t xml:space="preserve"> </w:t>
      </w:r>
      <w:r w:rsidRPr="00F25EA9">
        <w:t>seeker</w:t>
      </w:r>
      <w:r w:rsidR="006A3A18">
        <w:t xml:space="preserve"> </w:t>
      </w:r>
      <w:r w:rsidRPr="00F25EA9">
        <w:t>at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torture.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present</w:t>
      </w:r>
      <w:r w:rsidR="006A3A18">
        <w:t xml:space="preserve"> </w:t>
      </w:r>
      <w:r w:rsidRPr="00F25EA9">
        <w:t>case,</w:t>
      </w:r>
      <w:r w:rsidR="006A3A18">
        <w:t xml:space="preserve"> </w:t>
      </w:r>
      <w:r w:rsidRPr="00F25EA9">
        <w:t>there</w:t>
      </w:r>
      <w:r w:rsidR="006A3A18">
        <w:t xml:space="preserve"> </w:t>
      </w:r>
      <w:r w:rsidRPr="00F25EA9">
        <w:t>exists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link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LTTE</w:t>
      </w:r>
      <w:r w:rsidR="006A3A18">
        <w:t xml:space="preserve"> </w:t>
      </w:r>
      <w:r w:rsidRPr="00F25EA9">
        <w:t>because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detention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1995,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work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United</w:t>
      </w:r>
      <w:r w:rsidR="006A3A18">
        <w:t xml:space="preserve"> </w:t>
      </w:r>
      <w:r w:rsidRPr="00F25EA9">
        <w:t>Nations,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family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failed</w:t>
      </w:r>
      <w:r w:rsidR="006A3A18">
        <w:t xml:space="preserve"> </w:t>
      </w:r>
      <w:r w:rsidRPr="00F25EA9">
        <w:t>asylum</w:t>
      </w:r>
      <w:r w:rsidR="006A3A18">
        <w:t xml:space="preserve"> </w:t>
      </w:r>
      <w:r w:rsidRPr="00F25EA9">
        <w:t>claim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Canada</w:t>
      </w:r>
      <w:r w:rsidR="006A3A18">
        <w:t xml:space="preserve"> </w:t>
      </w:r>
      <w:r w:rsidRPr="00F25EA9">
        <w:t>—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country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largest</w:t>
      </w:r>
      <w:r w:rsidR="006A3A18">
        <w:t xml:space="preserve"> </w:t>
      </w:r>
      <w:r w:rsidRPr="00F25EA9">
        <w:t>Tamil</w:t>
      </w:r>
      <w:r w:rsidR="006A3A18">
        <w:t xml:space="preserve"> </w:t>
      </w:r>
      <w:r w:rsidRPr="00F25EA9">
        <w:t>diaspora</w:t>
      </w:r>
      <w:r w:rsidR="006A3A18">
        <w:t xml:space="preserve"> </w:t>
      </w:r>
      <w:r w:rsidRPr="00F25EA9">
        <w:t>—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family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long</w:t>
      </w:r>
      <w:r w:rsidR="006A3A18">
        <w:t xml:space="preserve"> </w:t>
      </w:r>
      <w:r w:rsidRPr="00F25EA9">
        <w:t>absence</w:t>
      </w:r>
      <w:r w:rsidR="006A3A18">
        <w:t xml:space="preserve"> </w:t>
      </w:r>
      <w:r w:rsidRPr="00F25EA9">
        <w:t>from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Lanka.</w:t>
      </w:r>
      <w:r w:rsidR="006A3A18">
        <w:t xml:space="preserve"> </w:t>
      </w:r>
    </w:p>
    <w:p w:rsidR="008B313A" w:rsidRPr="00F25EA9" w:rsidRDefault="008B313A" w:rsidP="00B02D97">
      <w:pPr>
        <w:pStyle w:val="SingleTxtG"/>
      </w:pPr>
      <w:r w:rsidRPr="00F25EA9">
        <w:t>5.5</w:t>
      </w:r>
      <w:r w:rsidRPr="00F25EA9">
        <w:tab/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submits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fact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daughter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son-in-law,</w:t>
      </w:r>
      <w:r w:rsidR="006A3A18">
        <w:t xml:space="preserve"> </w:t>
      </w:r>
      <w:r w:rsidRPr="00F25EA9">
        <w:t>who</w:t>
      </w:r>
      <w:r w:rsidR="006A3A18">
        <w:t xml:space="preserve"> </w:t>
      </w:r>
      <w:r w:rsidRPr="00F25EA9">
        <w:t>have</w:t>
      </w:r>
      <w:r w:rsidR="006A3A18">
        <w:t xml:space="preserve"> </w:t>
      </w:r>
      <w:r w:rsidRPr="00F25EA9">
        <w:t>remained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Lanka,</w:t>
      </w:r>
      <w:r w:rsidR="006A3A18">
        <w:t xml:space="preserve"> </w:t>
      </w:r>
      <w:r w:rsidRPr="00F25EA9">
        <w:t>were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killed</w:t>
      </w:r>
      <w:r w:rsidR="006A3A18">
        <w:t xml:space="preserve"> </w:t>
      </w:r>
      <w:r w:rsidRPr="00F25EA9">
        <w:t>—</w:t>
      </w:r>
      <w:r w:rsidR="006A3A18">
        <w:t xml:space="preserve"> </w:t>
      </w:r>
      <w:r w:rsidRPr="00F25EA9">
        <w:t>although</w:t>
      </w:r>
      <w:r w:rsidR="006A3A18">
        <w:t xml:space="preserve"> </w:t>
      </w:r>
      <w:r w:rsidRPr="00F25EA9">
        <w:t>someone</w:t>
      </w:r>
      <w:r w:rsidR="006A3A18">
        <w:t xml:space="preserve"> </w:t>
      </w:r>
      <w:r w:rsidRPr="00F25EA9">
        <w:t>attempted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do</w:t>
      </w:r>
      <w:r w:rsidR="006A3A18">
        <w:t xml:space="preserve"> </w:t>
      </w:r>
      <w:r w:rsidRPr="00F25EA9">
        <w:t>so</w:t>
      </w:r>
      <w:r w:rsidR="006A3A18">
        <w:t xml:space="preserve"> </w:t>
      </w:r>
      <w:r w:rsidRPr="00F25EA9">
        <w:t>(see</w:t>
      </w:r>
      <w:r w:rsidR="006A3A18">
        <w:t xml:space="preserve"> </w:t>
      </w:r>
      <w:r w:rsidRPr="00F25EA9">
        <w:t>para</w:t>
      </w:r>
      <w:r w:rsidR="00627C6E">
        <w:t>graph</w:t>
      </w:r>
      <w:r w:rsidR="006A3A18">
        <w:t xml:space="preserve"> </w:t>
      </w:r>
      <w:r w:rsidRPr="00F25EA9">
        <w:t>4.4)</w:t>
      </w:r>
      <w:r w:rsidR="006A3A18">
        <w:t xml:space="preserve"> </w:t>
      </w:r>
      <w:r w:rsidRPr="00F25EA9">
        <w:t>—</w:t>
      </w:r>
      <w:r w:rsidR="006A3A18">
        <w:t xml:space="preserve"> </w:t>
      </w:r>
      <w:r w:rsidRPr="00F25EA9">
        <w:t>does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mean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will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face</w:t>
      </w:r>
      <w:r w:rsidR="006A3A18">
        <w:t xml:space="preserve"> </w:t>
      </w:r>
      <w:r w:rsidRPr="00F25EA9">
        <w:t>any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serious</w:t>
      </w:r>
      <w:r w:rsidR="006A3A18">
        <w:t xml:space="preserve"> </w:t>
      </w:r>
      <w:r w:rsidRPr="00F25EA9">
        <w:t>harm</w:t>
      </w:r>
      <w:r w:rsidR="006A3A18">
        <w:t xml:space="preserve"> </w:t>
      </w:r>
      <w:r w:rsidRPr="00F25EA9">
        <w:t>upon</w:t>
      </w:r>
      <w:r w:rsidR="006A3A18">
        <w:t xml:space="preserve"> </w:t>
      </w:r>
      <w:r w:rsidRPr="00F25EA9">
        <w:t>their</w:t>
      </w:r>
      <w:r w:rsidR="006A3A18">
        <w:t xml:space="preserve"> </w:t>
      </w:r>
      <w:r w:rsidRPr="00F25EA9">
        <w:t>return.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hold</w:t>
      </w:r>
      <w:r w:rsidR="006A3A18">
        <w:t xml:space="preserve"> </w:t>
      </w:r>
      <w:r w:rsidRPr="00F25EA9">
        <w:t>otherwise</w:t>
      </w:r>
      <w:r w:rsidR="006A3A18">
        <w:t xml:space="preserve"> </w:t>
      </w:r>
      <w:r w:rsidRPr="00F25EA9">
        <w:t>would</w:t>
      </w:r>
      <w:r w:rsidR="006A3A18">
        <w:t xml:space="preserve"> </w:t>
      </w:r>
      <w:r w:rsidRPr="00F25EA9">
        <w:t>mean</w:t>
      </w:r>
      <w:r w:rsidR="006A3A18">
        <w:t xml:space="preserve"> </w:t>
      </w:r>
      <w:r w:rsidRPr="00F25EA9">
        <w:t>that,</w:t>
      </w:r>
      <w:r w:rsidR="006A3A18">
        <w:t xml:space="preserve"> </w:t>
      </w:r>
      <w:r w:rsidRPr="00F25EA9">
        <w:t>unless</w:t>
      </w:r>
      <w:r w:rsidR="006A3A18">
        <w:t xml:space="preserve"> </w:t>
      </w:r>
      <w:r w:rsidRPr="00F25EA9">
        <w:t>all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members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</w:t>
      </w:r>
      <w:r w:rsidR="006A3A18">
        <w:t xml:space="preserve"> </w:t>
      </w:r>
      <w:r w:rsidRPr="00F25EA9">
        <w:t>are</w:t>
      </w:r>
      <w:r w:rsidR="006A3A18">
        <w:t xml:space="preserve"> </w:t>
      </w:r>
      <w:r w:rsidRPr="00F25EA9">
        <w:t>killed,</w:t>
      </w:r>
      <w:r w:rsidR="006A3A18">
        <w:t xml:space="preserve"> </w:t>
      </w:r>
      <w:r w:rsidRPr="00F25EA9">
        <w:t>there</w:t>
      </w:r>
      <w:r w:rsidR="006A3A18">
        <w:t xml:space="preserve"> </w:t>
      </w:r>
      <w:r w:rsidRPr="00F25EA9">
        <w:t>cannot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serious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him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other</w:t>
      </w:r>
      <w:r w:rsidR="006A3A18">
        <w:t xml:space="preserve"> </w:t>
      </w:r>
      <w:r w:rsidRPr="00F25EA9">
        <w:t>members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family.</w:t>
      </w:r>
      <w:r w:rsidR="006A3A18">
        <w:t xml:space="preserve"> </w:t>
      </w:r>
    </w:p>
    <w:p w:rsidR="008B313A" w:rsidRPr="00F25EA9" w:rsidRDefault="008B313A" w:rsidP="00B02D97">
      <w:pPr>
        <w:pStyle w:val="SingleTxtG"/>
      </w:pPr>
      <w:r w:rsidRPr="00F25EA9">
        <w:t>5.6</w:t>
      </w:r>
      <w:r w:rsidRPr="00F25EA9">
        <w:tab/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recalls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all</w:t>
      </w:r>
      <w:r w:rsidR="006A3A18">
        <w:t xml:space="preserve"> </w:t>
      </w:r>
      <w:r w:rsidRPr="00F25EA9">
        <w:t>effective</w:t>
      </w:r>
      <w:r w:rsidR="006A3A18">
        <w:t xml:space="preserve"> </w:t>
      </w:r>
      <w:r w:rsidRPr="00F25EA9">
        <w:t>remedies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suspensive</w:t>
      </w:r>
      <w:r w:rsidR="006A3A18">
        <w:t xml:space="preserve"> </w:t>
      </w:r>
      <w:r w:rsidRPr="00F25EA9">
        <w:t>effect</w:t>
      </w:r>
      <w:r w:rsidR="006A3A18">
        <w:t xml:space="preserve"> </w:t>
      </w:r>
      <w:r w:rsidRPr="00F25EA9">
        <w:t>had</w:t>
      </w:r>
      <w:r w:rsidR="006A3A18">
        <w:t xml:space="preserve"> </w:t>
      </w:r>
      <w:r w:rsidRPr="00F25EA9">
        <w:t>been</w:t>
      </w:r>
      <w:r w:rsidR="006A3A18">
        <w:t xml:space="preserve"> </w:t>
      </w:r>
      <w:r w:rsidRPr="00F25EA9">
        <w:t>exhausted</w:t>
      </w:r>
      <w:r w:rsidR="006A3A18">
        <w:t xml:space="preserve"> </w:t>
      </w:r>
      <w:r w:rsidRPr="00F25EA9">
        <w:t>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time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submission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present</w:t>
      </w:r>
      <w:r w:rsidR="006A3A18">
        <w:t xml:space="preserve"> </w:t>
      </w:r>
      <w:r w:rsidRPr="00F25EA9">
        <w:t>complaint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lastRenderedPageBreak/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have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been</w:t>
      </w:r>
      <w:r w:rsidR="006A3A18">
        <w:t xml:space="preserve"> </w:t>
      </w:r>
      <w:r w:rsidRPr="00F25EA9">
        <w:t>removed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</w:t>
      </w:r>
      <w:r w:rsidR="006A3A18">
        <w:t xml:space="preserve"> </w:t>
      </w:r>
      <w:r w:rsidRPr="00F25EA9">
        <w:t>owing</w:t>
      </w:r>
      <w:r w:rsidR="006A3A18">
        <w:t xml:space="preserve"> </w:t>
      </w:r>
      <w:r w:rsidRPr="00F25EA9">
        <w:t>only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request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interim</w:t>
      </w:r>
      <w:r w:rsidR="006A3A18">
        <w:t xml:space="preserve"> </w:t>
      </w:r>
      <w:r w:rsidRPr="00F25EA9">
        <w:t>measures.</w:t>
      </w:r>
      <w:r w:rsidR="006A3A18">
        <w:t xml:space="preserve"> </w:t>
      </w:r>
      <w:r w:rsidRPr="00F25EA9">
        <w:t>Furthermore,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30</w:t>
      </w:r>
      <w:r w:rsidR="006A3A18">
        <w:t xml:space="preserve"> </w:t>
      </w:r>
      <w:r w:rsidRPr="00F25EA9">
        <w:t>October</w:t>
      </w:r>
      <w:r w:rsidR="006A3A18">
        <w:t xml:space="preserve"> </w:t>
      </w:r>
      <w:r w:rsidRPr="00F25EA9">
        <w:t>2015,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negative</w:t>
      </w:r>
      <w:r w:rsidR="006A3A18">
        <w:t xml:space="preserve"> </w:t>
      </w:r>
      <w:r w:rsidRPr="00F25EA9">
        <w:t>decision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rendered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relation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application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permanent</w:t>
      </w:r>
      <w:r w:rsidR="006A3A18">
        <w:t xml:space="preserve"> </w:t>
      </w:r>
      <w:r w:rsidRPr="00F25EA9">
        <w:t>residence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humanitarian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compassionate</w:t>
      </w:r>
      <w:r w:rsidR="006A3A18">
        <w:t xml:space="preserve"> </w:t>
      </w:r>
      <w:r w:rsidRPr="00F25EA9">
        <w:t>grounds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representative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Minister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Citizenship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Immigration</w:t>
      </w:r>
      <w:r w:rsidR="006A3A18">
        <w:t xml:space="preserve"> </w:t>
      </w:r>
      <w:r w:rsidRPr="00F25EA9">
        <w:t>Canada.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reasons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decision</w:t>
      </w:r>
      <w:r w:rsidR="006A3A18">
        <w:t xml:space="preserve"> </w:t>
      </w:r>
      <w:r w:rsidRPr="00F25EA9">
        <w:t>were</w:t>
      </w:r>
      <w:r w:rsidR="006A3A18">
        <w:t xml:space="preserve"> </w:t>
      </w:r>
      <w:r w:rsidRPr="00F25EA9">
        <w:t>sent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upon</w:t>
      </w:r>
      <w:r w:rsidR="006A3A18">
        <w:t xml:space="preserve"> </w:t>
      </w:r>
      <w:r w:rsidRPr="00F25EA9">
        <w:t>request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9</w:t>
      </w:r>
      <w:r w:rsidR="006A3A18">
        <w:t xml:space="preserve"> </w:t>
      </w:r>
      <w:r w:rsidRPr="00F25EA9">
        <w:t>December</w:t>
      </w:r>
      <w:r w:rsidR="006A3A18">
        <w:t xml:space="preserve"> </w:t>
      </w:r>
      <w:r w:rsidRPr="00F25EA9">
        <w:t>2015.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deciding</w:t>
      </w:r>
      <w:r w:rsidR="006A3A18">
        <w:t xml:space="preserve"> </w:t>
      </w:r>
      <w:r w:rsidRPr="00F25EA9">
        <w:t>officer</w:t>
      </w:r>
      <w:r w:rsidR="006A3A18">
        <w:t xml:space="preserve"> </w:t>
      </w:r>
      <w:r w:rsidRPr="00F25EA9">
        <w:t>mentioned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she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also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officer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charge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pre-removal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assessment</w:t>
      </w:r>
      <w:r w:rsidR="006A3A18">
        <w:t xml:space="preserve"> </w:t>
      </w:r>
      <w:r w:rsidRPr="00F25EA9">
        <w:t>application</w:t>
      </w:r>
      <w:r w:rsidR="006A3A18">
        <w:t xml:space="preserve"> </w:t>
      </w:r>
      <w:r w:rsidRPr="00F25EA9">
        <w:t>submitted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family.</w:t>
      </w:r>
      <w:r w:rsidR="006A3A18">
        <w:t xml:space="preserve"> </w:t>
      </w:r>
      <w:r w:rsidRPr="00F25EA9">
        <w:t>Although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criteria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granting</w:t>
      </w:r>
      <w:r w:rsidR="006A3A18">
        <w:t xml:space="preserve"> </w:t>
      </w:r>
      <w:r w:rsidRPr="00F25EA9">
        <w:t>permanent</w:t>
      </w:r>
      <w:r w:rsidR="006A3A18">
        <w:t xml:space="preserve"> </w:t>
      </w:r>
      <w:r w:rsidRPr="00F25EA9">
        <w:t>residence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humanitarian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compassionate</w:t>
      </w:r>
      <w:r w:rsidR="006A3A18">
        <w:t xml:space="preserve"> </w:t>
      </w:r>
      <w:r w:rsidRPr="00F25EA9">
        <w:t>grounds</w:t>
      </w:r>
      <w:r w:rsidR="006A3A18">
        <w:t xml:space="preserve"> </w:t>
      </w:r>
      <w:r w:rsidRPr="00F25EA9">
        <w:t>are</w:t>
      </w:r>
      <w:r w:rsidR="006A3A18">
        <w:t xml:space="preserve"> </w:t>
      </w:r>
      <w:r w:rsidRPr="00F25EA9">
        <w:t>different</w:t>
      </w:r>
      <w:r w:rsidR="006A3A18">
        <w:t xml:space="preserve"> </w:t>
      </w:r>
      <w:r w:rsidRPr="00F25EA9">
        <w:t>from</w:t>
      </w:r>
      <w:r w:rsidR="006A3A18">
        <w:t xml:space="preserve"> </w:t>
      </w:r>
      <w:r w:rsidRPr="00F25EA9">
        <w:t>those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pre-removal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assessment,</w:t>
      </w:r>
      <w:r w:rsidR="006A3A18">
        <w:t xml:space="preserve"> </w:t>
      </w:r>
      <w:r w:rsidRPr="00F25EA9">
        <w:t>it</w:t>
      </w:r>
      <w:r w:rsidR="006A3A18">
        <w:t xml:space="preserve"> </w:t>
      </w:r>
      <w:r w:rsidRPr="00F25EA9">
        <w:t>is</w:t>
      </w:r>
      <w:r w:rsidR="006A3A18">
        <w:t xml:space="preserve"> </w:t>
      </w:r>
      <w:r w:rsidRPr="00F25EA9">
        <w:t>almost</w:t>
      </w:r>
      <w:r w:rsidR="006A3A18">
        <w:t xml:space="preserve"> </w:t>
      </w:r>
      <w:r w:rsidRPr="00F25EA9">
        <w:t>always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same</w:t>
      </w:r>
      <w:r w:rsidR="006A3A18">
        <w:t xml:space="preserve"> </w:t>
      </w:r>
      <w:r w:rsidRPr="00F25EA9">
        <w:t>decision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is</w:t>
      </w:r>
      <w:r w:rsidR="006A3A18">
        <w:t xml:space="preserve"> </w:t>
      </w:r>
      <w:r w:rsidRPr="00F25EA9">
        <w:t>rendered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deciding</w:t>
      </w:r>
      <w:r w:rsidR="006A3A18">
        <w:t xml:space="preserve"> </w:t>
      </w:r>
      <w:r w:rsidRPr="00F25EA9">
        <w:t>officer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both</w:t>
      </w:r>
      <w:r w:rsidR="006A3A18">
        <w:t xml:space="preserve"> </w:t>
      </w:r>
      <w:r w:rsidRPr="00F25EA9">
        <w:t>applications.</w:t>
      </w:r>
      <w:r w:rsidR="006A3A18">
        <w:t xml:space="preserve"> </w:t>
      </w:r>
      <w:r w:rsidRPr="00F25EA9">
        <w:t>Although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has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received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pre-removal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assessment</w:t>
      </w:r>
      <w:r w:rsidR="006A3A18">
        <w:t xml:space="preserve"> </w:t>
      </w:r>
      <w:r w:rsidRPr="00F25EA9">
        <w:t>decision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yet,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fears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it</w:t>
      </w:r>
      <w:r w:rsidR="006A3A18">
        <w:t xml:space="preserve"> </w:t>
      </w:r>
      <w:r w:rsidRPr="00F25EA9">
        <w:t>will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negative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same</w:t>
      </w:r>
      <w:r w:rsidR="006A3A18">
        <w:t xml:space="preserve"> </w:t>
      </w:r>
      <w:r w:rsidRPr="00F25EA9">
        <w:t>reasons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application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permanent</w:t>
      </w:r>
      <w:r w:rsidR="006A3A18">
        <w:t xml:space="preserve"> </w:t>
      </w:r>
      <w:r w:rsidRPr="00F25EA9">
        <w:t>residence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humanitarian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comp</w:t>
      </w:r>
      <w:r w:rsidR="00B02D97">
        <w:t>assionate</w:t>
      </w:r>
      <w:r w:rsidR="006A3A18">
        <w:t xml:space="preserve"> </w:t>
      </w:r>
      <w:r w:rsidR="00B02D97">
        <w:t>grounds.</w:t>
      </w:r>
      <w:r w:rsidR="006A3A18">
        <w:t xml:space="preserve"> </w:t>
      </w:r>
    </w:p>
    <w:p w:rsidR="008B313A" w:rsidRPr="00F25EA9" w:rsidRDefault="008B313A" w:rsidP="00B02D97">
      <w:pPr>
        <w:pStyle w:val="H23G"/>
        <w:rPr>
          <w:highlight w:val="yellow"/>
        </w:rPr>
      </w:pPr>
      <w:r w:rsidRPr="00F25EA9">
        <w:tab/>
      </w:r>
      <w:r w:rsidRPr="00F25EA9">
        <w:tab/>
        <w:t>Complainant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additional</w:t>
      </w:r>
      <w:r w:rsidR="006A3A18">
        <w:t xml:space="preserve"> </w:t>
      </w:r>
      <w:r w:rsidRPr="00F25EA9">
        <w:t>comments</w:t>
      </w:r>
    </w:p>
    <w:p w:rsidR="008B313A" w:rsidRPr="00F25EA9" w:rsidRDefault="008B313A" w:rsidP="00B02D97">
      <w:pPr>
        <w:pStyle w:val="SingleTxtG"/>
      </w:pPr>
      <w:r w:rsidRPr="00F25EA9">
        <w:t>6.1</w:t>
      </w:r>
      <w:r w:rsidR="006A3A18">
        <w:t xml:space="preserve"> </w:t>
      </w:r>
      <w:r w:rsidRPr="00F25EA9">
        <w:tab/>
        <w:t>On</w:t>
      </w:r>
      <w:r w:rsidR="006A3A18">
        <w:t xml:space="preserve"> </w:t>
      </w:r>
      <w:r w:rsidRPr="00F25EA9">
        <w:t>28</w:t>
      </w:r>
      <w:r w:rsidR="006A3A18">
        <w:t xml:space="preserve"> </w:t>
      </w:r>
      <w:r w:rsidRPr="00F25EA9">
        <w:t>November</w:t>
      </w:r>
      <w:r w:rsidR="006A3A18">
        <w:t xml:space="preserve"> </w:t>
      </w:r>
      <w:r w:rsidRPr="00F25EA9">
        <w:t>2016,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informed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that,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30</w:t>
      </w:r>
      <w:r w:rsidR="006A3A18">
        <w:t xml:space="preserve"> </w:t>
      </w:r>
      <w:r w:rsidRPr="00F25EA9">
        <w:t>October</w:t>
      </w:r>
      <w:r w:rsidR="006A3A18">
        <w:t xml:space="preserve"> </w:t>
      </w:r>
      <w:r w:rsidRPr="00F25EA9">
        <w:t>2015,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application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pre-removal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assessment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rejected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it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determined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="009010EE">
        <w:t>“</w:t>
      </w:r>
      <w:r w:rsidRPr="00F25EA9">
        <w:t>would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subject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persecution,</w:t>
      </w:r>
      <w:r w:rsidR="006A3A18">
        <w:t xml:space="preserve"> </w:t>
      </w:r>
      <w:r w:rsidRPr="00F25EA9">
        <w:t>torture,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life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cruel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unusual</w:t>
      </w:r>
      <w:r w:rsidR="006A3A18">
        <w:t xml:space="preserve"> </w:t>
      </w:r>
      <w:r w:rsidRPr="00F25EA9">
        <w:t>treatment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punishment</w:t>
      </w:r>
      <w:r w:rsidR="006A3A18">
        <w:t xml:space="preserve"> </w:t>
      </w:r>
      <w:r w:rsidRPr="00F25EA9">
        <w:t>if</w:t>
      </w:r>
      <w:r w:rsidR="006A3A18">
        <w:t xml:space="preserve"> </w:t>
      </w:r>
      <w:r w:rsidRPr="00F25EA9">
        <w:t>returned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</w:t>
      </w:r>
      <w:r w:rsidR="009010EE">
        <w:t>”</w:t>
      </w:r>
      <w:r w:rsidRPr="00F25EA9">
        <w:t>.</w:t>
      </w:r>
      <w:r w:rsidRPr="00DF0C73">
        <w:rPr>
          <w:rStyle w:val="FootnoteReference"/>
        </w:rPr>
        <w:footnoteReference w:id="21"/>
      </w:r>
      <w:r w:rsidR="006A3A18">
        <w:t xml:space="preserve"> </w:t>
      </w:r>
    </w:p>
    <w:p w:rsidR="008B313A" w:rsidRPr="00F25EA9" w:rsidRDefault="008B313A" w:rsidP="00B02D97">
      <w:pPr>
        <w:pStyle w:val="SingleTxtG"/>
      </w:pPr>
      <w:r w:rsidRPr="00F25EA9">
        <w:t>6.2</w:t>
      </w:r>
      <w:r w:rsidR="006A3A18">
        <w:t xml:space="preserve"> </w:t>
      </w:r>
      <w:r w:rsidRPr="00F25EA9">
        <w:tab/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explained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they</w:t>
      </w:r>
      <w:r w:rsidR="006A3A18">
        <w:t xml:space="preserve"> </w:t>
      </w:r>
      <w:r w:rsidRPr="00F25EA9">
        <w:t>decided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contest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negative</w:t>
      </w:r>
      <w:r w:rsidR="006A3A18">
        <w:t xml:space="preserve"> </w:t>
      </w:r>
      <w:r w:rsidRPr="00F25EA9">
        <w:t>decisions</w:t>
      </w:r>
      <w:r w:rsidR="006A3A18">
        <w:t xml:space="preserve"> </w:t>
      </w:r>
      <w:r w:rsidRPr="00F25EA9">
        <w:t>relating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their</w:t>
      </w:r>
      <w:r w:rsidR="006A3A18">
        <w:t xml:space="preserve"> </w:t>
      </w:r>
      <w:r w:rsidRPr="00F25EA9">
        <w:t>applications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pre-removal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assessment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permanent</w:t>
      </w:r>
      <w:r w:rsidR="006A3A18">
        <w:t xml:space="preserve"> </w:t>
      </w:r>
      <w:r w:rsidRPr="00F25EA9">
        <w:t>residence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humanitarian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compassionate</w:t>
      </w:r>
      <w:r w:rsidR="006A3A18">
        <w:t xml:space="preserve"> </w:t>
      </w:r>
      <w:r w:rsidRPr="00F25EA9">
        <w:t>grounds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Federal</w:t>
      </w:r>
      <w:r w:rsidR="006A3A18">
        <w:t xml:space="preserve"> </w:t>
      </w:r>
      <w:r w:rsidRPr="00F25EA9">
        <w:t>Court</w:t>
      </w:r>
      <w:r w:rsidR="006A3A18">
        <w:t xml:space="preserve"> </w:t>
      </w:r>
      <w:r w:rsidRPr="00F25EA9">
        <w:t>because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costs</w:t>
      </w:r>
      <w:r w:rsidR="006A3A18">
        <w:t xml:space="preserve"> </w:t>
      </w:r>
      <w:r w:rsidRPr="00F25EA9">
        <w:t>involved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because</w:t>
      </w:r>
      <w:r w:rsidR="006A3A18">
        <w:t xml:space="preserve"> </w:t>
      </w:r>
      <w:r w:rsidRPr="00F25EA9">
        <w:t>they</w:t>
      </w:r>
      <w:r w:rsidR="006A3A18">
        <w:t xml:space="preserve"> </w:t>
      </w:r>
      <w:r w:rsidRPr="00F25EA9">
        <w:t>felt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those</w:t>
      </w:r>
      <w:r w:rsidR="006A3A18">
        <w:t xml:space="preserve"> </w:t>
      </w:r>
      <w:r w:rsidRPr="00F25EA9">
        <w:t>procedures</w:t>
      </w:r>
      <w:r w:rsidR="006A3A18">
        <w:t xml:space="preserve"> </w:t>
      </w:r>
      <w:r w:rsidRPr="00F25EA9">
        <w:t>would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futile.</w:t>
      </w:r>
      <w:r w:rsidRPr="00DF0C73">
        <w:rPr>
          <w:rStyle w:val="FootnoteReference"/>
        </w:rPr>
        <w:footnoteReference w:id="22"/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re-applied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permanent</w:t>
      </w:r>
      <w:r w:rsidR="006A3A18">
        <w:t xml:space="preserve"> </w:t>
      </w:r>
      <w:r w:rsidRPr="00F25EA9">
        <w:t>residence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humanitarian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compassionate</w:t>
      </w:r>
      <w:r w:rsidR="006A3A18">
        <w:t xml:space="preserve"> </w:t>
      </w:r>
      <w:r w:rsidRPr="00F25EA9">
        <w:t>grounds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August</w:t>
      </w:r>
      <w:r w:rsidR="006A3A18">
        <w:t xml:space="preserve"> </w:t>
      </w:r>
      <w:r w:rsidRPr="00F25EA9">
        <w:t>2016.</w:t>
      </w:r>
      <w:r w:rsidR="006A3A18">
        <w:t xml:space="preserve"> </w:t>
      </w:r>
      <w:r w:rsidRPr="00F25EA9">
        <w:t>However,</w:t>
      </w:r>
      <w:r w:rsidR="006A3A18">
        <w:t xml:space="preserve"> </w:t>
      </w:r>
      <w:r w:rsidRPr="00F25EA9">
        <w:t>their</w:t>
      </w:r>
      <w:r w:rsidR="006A3A18">
        <w:t xml:space="preserve"> </w:t>
      </w:r>
      <w:r w:rsidRPr="00F25EA9">
        <w:t>application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returned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November</w:t>
      </w:r>
      <w:r w:rsidR="006A3A18">
        <w:t xml:space="preserve"> </w:t>
      </w:r>
      <w:r w:rsidRPr="00F25EA9">
        <w:t>2016</w:t>
      </w:r>
      <w:r w:rsidR="006A3A18">
        <w:t xml:space="preserve"> </w:t>
      </w:r>
      <w:r w:rsidRPr="00F25EA9">
        <w:t>because</w:t>
      </w:r>
      <w:r w:rsidR="006A3A18">
        <w:t xml:space="preserve"> </w:t>
      </w:r>
      <w:r w:rsidRPr="00F25EA9">
        <w:t>they</w:t>
      </w:r>
      <w:r w:rsidR="006A3A18">
        <w:t xml:space="preserve"> </w:t>
      </w:r>
      <w:r w:rsidRPr="00F25EA9">
        <w:t>had</w:t>
      </w:r>
      <w:r w:rsidR="006A3A18">
        <w:t xml:space="preserve"> </w:t>
      </w:r>
      <w:r w:rsidRPr="00F25EA9">
        <w:t>used</w:t>
      </w:r>
      <w:r w:rsidR="006A3A18">
        <w:t xml:space="preserve"> </w:t>
      </w:r>
      <w:r w:rsidRPr="00F25EA9">
        <w:t>outdated</w:t>
      </w:r>
      <w:r w:rsidR="006A3A18">
        <w:t xml:space="preserve"> </w:t>
      </w:r>
      <w:r w:rsidRPr="00F25EA9">
        <w:t>forms.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resubmitted</w:t>
      </w:r>
      <w:r w:rsidR="006A3A18">
        <w:t xml:space="preserve"> </w:t>
      </w:r>
      <w:r w:rsidRPr="00F25EA9">
        <w:t>an</w:t>
      </w:r>
      <w:r w:rsidR="006A3A18">
        <w:t xml:space="preserve"> </w:t>
      </w:r>
      <w:r w:rsidRPr="00F25EA9">
        <w:t>application</w:t>
      </w:r>
      <w:r w:rsidR="006A3A18">
        <w:t xml:space="preserve"> </w:t>
      </w:r>
      <w:r w:rsidRPr="00F25EA9">
        <w:t>later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same</w:t>
      </w:r>
      <w:r w:rsidR="006A3A18">
        <w:t xml:space="preserve"> </w:t>
      </w:r>
      <w:r w:rsidRPr="00F25EA9">
        <w:t>month.</w:t>
      </w:r>
      <w:r w:rsidR="006A3A18">
        <w:t xml:space="preserve"> </w:t>
      </w:r>
      <w:r w:rsidRPr="00DF0C73">
        <w:rPr>
          <w:rStyle w:val="FootnoteReference"/>
        </w:rPr>
        <w:footnoteReference w:id="23"/>
      </w:r>
    </w:p>
    <w:p w:rsidR="008B313A" w:rsidRPr="00F25EA9" w:rsidRDefault="008B313A" w:rsidP="00B02D97">
      <w:pPr>
        <w:pStyle w:val="H23G"/>
      </w:pPr>
      <w:r w:rsidRPr="00F25EA9">
        <w:tab/>
      </w:r>
      <w:r w:rsidRPr="00F25EA9">
        <w:tab/>
        <w:t>State</w:t>
      </w:r>
      <w:r w:rsidR="006A3A18">
        <w:t xml:space="preserve"> </w:t>
      </w:r>
      <w:r w:rsidRPr="00F25EA9">
        <w:t>party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additional</w:t>
      </w:r>
      <w:r w:rsidR="006A3A18">
        <w:t xml:space="preserve"> </w:t>
      </w:r>
      <w:r w:rsidRPr="00F25EA9">
        <w:t>observations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comments</w:t>
      </w:r>
    </w:p>
    <w:p w:rsidR="008B313A" w:rsidRPr="00F25EA9" w:rsidRDefault="008B313A" w:rsidP="00B02D97">
      <w:pPr>
        <w:pStyle w:val="SingleTxtG"/>
      </w:pPr>
      <w:r w:rsidRPr="00F25EA9">
        <w:t>7.1</w:t>
      </w:r>
      <w:r w:rsidR="006A3A18">
        <w:t xml:space="preserve"> </w:t>
      </w:r>
      <w:r w:rsidRPr="00F25EA9">
        <w:tab/>
        <w:t>By</w:t>
      </w:r>
      <w:r w:rsidR="006A3A18">
        <w:t xml:space="preserve"> </w:t>
      </w:r>
      <w:r w:rsidRPr="00F25EA9">
        <w:t>note</w:t>
      </w:r>
      <w:r w:rsidR="006A3A18">
        <w:t xml:space="preserve"> </w:t>
      </w:r>
      <w:r w:rsidRPr="00F25EA9">
        <w:t>verbale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30</w:t>
      </w:r>
      <w:r w:rsidR="006A3A18">
        <w:t xml:space="preserve"> </w:t>
      </w:r>
      <w:r w:rsidRPr="00F25EA9">
        <w:t>January</w:t>
      </w:r>
      <w:r w:rsidR="006A3A18">
        <w:t xml:space="preserve"> </w:t>
      </w:r>
      <w:r w:rsidRPr="00F25EA9">
        <w:t>2017,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6A3A18">
        <w:t xml:space="preserve"> </w:t>
      </w:r>
      <w:r w:rsidRPr="00F25EA9">
        <w:t>submitted</w:t>
      </w:r>
      <w:r w:rsidR="006A3A18">
        <w:t xml:space="preserve"> </w:t>
      </w:r>
      <w:r w:rsidRPr="00F25EA9">
        <w:t>its</w:t>
      </w:r>
      <w:r w:rsidR="006A3A18">
        <w:t xml:space="preserve"> </w:t>
      </w:r>
      <w:r w:rsidRPr="00F25EA9">
        <w:t>observations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comments.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6A3A18">
        <w:t xml:space="preserve"> </w:t>
      </w:r>
      <w:r w:rsidRPr="00F25EA9">
        <w:t>reiterates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communication</w:t>
      </w:r>
      <w:r w:rsidR="006A3A18">
        <w:t xml:space="preserve"> </w:t>
      </w:r>
      <w:r w:rsidRPr="00F25EA9">
        <w:t>is</w:t>
      </w:r>
      <w:r w:rsidR="006A3A18">
        <w:t xml:space="preserve"> </w:t>
      </w:r>
      <w:r w:rsidRPr="00F25EA9">
        <w:t>inadmissible</w:t>
      </w:r>
      <w:r w:rsidR="006A3A18">
        <w:t xml:space="preserve"> </w:t>
      </w:r>
      <w:r w:rsidRPr="00F25EA9">
        <w:t>because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failed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exhaust</w:t>
      </w:r>
      <w:r w:rsidR="006A3A18">
        <w:t xml:space="preserve"> </w:t>
      </w:r>
      <w:r w:rsidRPr="00F25EA9">
        <w:t>all</w:t>
      </w:r>
      <w:r w:rsidR="006A3A18">
        <w:t xml:space="preserve"> </w:t>
      </w:r>
      <w:r w:rsidRPr="00F25EA9">
        <w:t>available</w:t>
      </w:r>
      <w:r w:rsidR="006A3A18">
        <w:t xml:space="preserve"> </w:t>
      </w:r>
      <w:r w:rsidRPr="00F25EA9">
        <w:t>domestic</w:t>
      </w:r>
      <w:r w:rsidR="006A3A18">
        <w:t xml:space="preserve"> </w:t>
      </w:r>
      <w:r w:rsidRPr="00F25EA9">
        <w:t>remedies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their</w:t>
      </w:r>
      <w:r w:rsidR="006A3A18">
        <w:t xml:space="preserve"> </w:t>
      </w:r>
      <w:r w:rsidRPr="00F25EA9">
        <w:t>claim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their</w:t>
      </w:r>
      <w:r w:rsidR="006A3A18">
        <w:t xml:space="preserve"> </w:t>
      </w:r>
      <w:r w:rsidRPr="00F25EA9">
        <w:t>return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</w:t>
      </w:r>
      <w:r w:rsidR="006A3A18">
        <w:t xml:space="preserve"> </w:t>
      </w:r>
      <w:r w:rsidRPr="00F25EA9">
        <w:t>would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violation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article</w:t>
      </w:r>
      <w:r w:rsidR="006A3A18">
        <w:t xml:space="preserve"> </w:t>
      </w:r>
      <w:r w:rsidRPr="00F25EA9">
        <w:t>3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Convention</w:t>
      </w:r>
      <w:r w:rsidR="006A3A18">
        <w:t xml:space="preserve"> </w:t>
      </w:r>
      <w:r w:rsidRPr="00F25EA9">
        <w:t>is</w:t>
      </w:r>
      <w:r w:rsidR="006A3A18">
        <w:t xml:space="preserve"> </w:t>
      </w:r>
      <w:r w:rsidRPr="00F25EA9">
        <w:t>manifestly</w:t>
      </w:r>
      <w:r w:rsidR="006A3A18">
        <w:t xml:space="preserve"> </w:t>
      </w:r>
      <w:r w:rsidRPr="00F25EA9">
        <w:t>unfounded.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event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should</w:t>
      </w:r>
      <w:r w:rsidR="006A3A18">
        <w:t xml:space="preserve"> </w:t>
      </w:r>
      <w:r w:rsidRPr="00F25EA9">
        <w:t>consider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communication</w:t>
      </w:r>
      <w:r w:rsidR="006A3A18">
        <w:t xml:space="preserve"> </w:t>
      </w:r>
      <w:r w:rsidRPr="00F25EA9">
        <w:t>admissible,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6A3A18">
        <w:t xml:space="preserve"> </w:t>
      </w:r>
      <w:r w:rsidRPr="00F25EA9">
        <w:t>considers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it</w:t>
      </w:r>
      <w:r w:rsidR="006A3A18">
        <w:t xml:space="preserve"> </w:t>
      </w:r>
      <w:r w:rsidRPr="00F25EA9">
        <w:t>should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found</w:t>
      </w:r>
      <w:r w:rsidR="006A3A18">
        <w:t xml:space="preserve"> </w:t>
      </w:r>
      <w:r w:rsidRPr="00F25EA9">
        <w:t>without</w:t>
      </w:r>
      <w:r w:rsidR="006A3A18">
        <w:t xml:space="preserve"> </w:t>
      </w:r>
      <w:r w:rsidRPr="00F25EA9">
        <w:t>merit.</w:t>
      </w:r>
      <w:r w:rsidR="006A3A18">
        <w:t xml:space="preserve"> </w:t>
      </w:r>
    </w:p>
    <w:p w:rsidR="008B313A" w:rsidRPr="00F25EA9" w:rsidRDefault="008B313A" w:rsidP="00B02D97">
      <w:pPr>
        <w:pStyle w:val="SingleTxtG"/>
      </w:pPr>
      <w:r w:rsidRPr="00F25EA9">
        <w:t>7.2</w:t>
      </w:r>
      <w:r w:rsidR="006A3A18">
        <w:t xml:space="preserve"> </w:t>
      </w:r>
      <w:r w:rsidRPr="00F25EA9">
        <w:tab/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6A3A18">
        <w:t xml:space="preserve"> </w:t>
      </w:r>
      <w:r w:rsidRPr="00F25EA9">
        <w:t>submits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pre-removal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assessment</w:t>
      </w:r>
      <w:r w:rsidR="006A3A18">
        <w:t xml:space="preserve"> </w:t>
      </w:r>
      <w:r w:rsidRPr="00F25EA9">
        <w:t>officer</w:t>
      </w:r>
      <w:r w:rsidR="006A3A18">
        <w:t xml:space="preserve"> </w:t>
      </w:r>
      <w:r w:rsidRPr="00F25EA9">
        <w:t>provided</w:t>
      </w:r>
      <w:r w:rsidR="006A3A18">
        <w:t xml:space="preserve"> </w:t>
      </w:r>
      <w:r w:rsidRPr="00F25EA9">
        <w:t>detailed</w:t>
      </w:r>
      <w:r w:rsidR="006A3A18">
        <w:t xml:space="preserve"> </w:t>
      </w:r>
      <w:r w:rsidRPr="00F25EA9">
        <w:t>reasons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decision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30</w:t>
      </w:r>
      <w:r w:rsidR="006A3A18">
        <w:t xml:space="preserve"> </w:t>
      </w:r>
      <w:r w:rsidRPr="00F25EA9">
        <w:t>October</w:t>
      </w:r>
      <w:r w:rsidR="006A3A18">
        <w:t xml:space="preserve"> </w:t>
      </w:r>
      <w:r w:rsidRPr="00F25EA9">
        <w:t>2015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rejection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application</w:t>
      </w:r>
      <w:r w:rsidR="006A3A18">
        <w:t xml:space="preserve"> </w:t>
      </w:r>
      <w:r w:rsidRPr="00F25EA9">
        <w:t>filed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own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behalf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spouse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daughter.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officer</w:t>
      </w:r>
      <w:r w:rsidR="006A3A18">
        <w:t xml:space="preserve"> </w:t>
      </w:r>
      <w:r w:rsidRPr="00F25EA9">
        <w:t>reviewed</w:t>
      </w:r>
      <w:r w:rsidR="006A3A18">
        <w:t xml:space="preserve"> </w:t>
      </w:r>
      <w:r w:rsidRPr="00F25EA9">
        <w:t>all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evidence</w:t>
      </w:r>
      <w:r w:rsidR="006A3A18">
        <w:t xml:space="preserve"> </w:t>
      </w:r>
      <w:r w:rsidRPr="00F25EA9">
        <w:t>submitted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identified</w:t>
      </w:r>
      <w:r w:rsidR="006A3A18">
        <w:t xml:space="preserve"> </w:t>
      </w:r>
      <w:r w:rsidRPr="00F25EA9">
        <w:t>documents</w:t>
      </w:r>
      <w:r w:rsidR="006A3A18">
        <w:t xml:space="preserve"> </w:t>
      </w:r>
      <w:r w:rsidRPr="00F25EA9">
        <w:t>which</w:t>
      </w:r>
      <w:r w:rsidR="006A3A18">
        <w:t xml:space="preserve"> </w:t>
      </w:r>
      <w:r w:rsidRPr="00F25EA9">
        <w:t>could</w:t>
      </w:r>
      <w:r w:rsidR="006A3A18">
        <w:t xml:space="preserve"> </w:t>
      </w:r>
      <w:r w:rsidRPr="00F25EA9">
        <w:t>constitute</w:t>
      </w:r>
      <w:r w:rsidR="006A3A18">
        <w:t xml:space="preserve"> </w:t>
      </w:r>
      <w:r w:rsidRPr="00F25EA9">
        <w:t>new</w:t>
      </w:r>
      <w:r w:rsidR="006A3A18">
        <w:t xml:space="preserve"> </w:t>
      </w:r>
      <w:r w:rsidRPr="00F25EA9">
        <w:t>evidence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harm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thus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considered</w:t>
      </w:r>
      <w:r w:rsidR="006A3A18">
        <w:t xml:space="preserve"> </w:t>
      </w:r>
      <w:r w:rsidRPr="00F25EA9">
        <w:t>relevant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assessment</w:t>
      </w:r>
      <w:r w:rsidR="006A3A18">
        <w:t xml:space="preserve"> </w:t>
      </w:r>
      <w:r w:rsidRPr="00F25EA9">
        <w:t>process.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regard,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officer</w:t>
      </w:r>
      <w:r w:rsidR="006A3A18">
        <w:t xml:space="preserve"> </w:t>
      </w:r>
      <w:r w:rsidRPr="00F25EA9">
        <w:t>took</w:t>
      </w:r>
      <w:r w:rsidR="006A3A18">
        <w:t xml:space="preserve"> </w:t>
      </w:r>
      <w:r w:rsidRPr="00F25EA9">
        <w:t>into</w:t>
      </w:r>
      <w:r w:rsidR="006A3A18">
        <w:t xml:space="preserve"> </w:t>
      </w:r>
      <w:r w:rsidRPr="00F25EA9">
        <w:t>consideration</w:t>
      </w:r>
      <w:r w:rsidR="006A3A18">
        <w:t xml:space="preserve"> </w:t>
      </w:r>
      <w:r w:rsidRPr="00F25EA9">
        <w:t>police</w:t>
      </w:r>
      <w:r w:rsidR="006A3A18">
        <w:t xml:space="preserve"> </w:t>
      </w:r>
      <w:r w:rsidRPr="00F25EA9">
        <w:t>reports</w:t>
      </w:r>
      <w:r w:rsidR="006A3A18">
        <w:t xml:space="preserve"> </w:t>
      </w:r>
      <w:r w:rsidRPr="00F25EA9">
        <w:t>submitted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new</w:t>
      </w:r>
      <w:r w:rsidR="006A3A18">
        <w:t xml:space="preserve"> </w:t>
      </w:r>
      <w:r w:rsidRPr="00F25EA9">
        <w:t>evidence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were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previously</w:t>
      </w:r>
      <w:r w:rsidR="006A3A18">
        <w:t xml:space="preserve"> </w:t>
      </w:r>
      <w:r w:rsidRPr="00F25EA9">
        <w:t>available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him.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analysis,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officer</w:t>
      </w:r>
      <w:r w:rsidR="006A3A18">
        <w:t xml:space="preserve"> </w:t>
      </w:r>
      <w:r w:rsidRPr="00F25EA9">
        <w:t>outlined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contradiction</w:t>
      </w:r>
      <w:r w:rsidR="006A3A18">
        <w:t xml:space="preserve"> </w:t>
      </w:r>
      <w:r w:rsidRPr="00F25EA9">
        <w:t>between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narrative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adduced</w:t>
      </w:r>
      <w:r w:rsidR="006A3A18">
        <w:t xml:space="preserve"> </w:t>
      </w:r>
      <w:r w:rsidRPr="00F25EA9">
        <w:t>reports,</w:t>
      </w:r>
      <w:r w:rsidR="006A3A18">
        <w:t xml:space="preserve"> </w:t>
      </w:r>
      <w:r w:rsidRPr="00F25EA9">
        <w:t>demonstrating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principal</w:t>
      </w:r>
      <w:r w:rsidR="006A3A18">
        <w:t xml:space="preserve"> </w:t>
      </w:r>
      <w:r w:rsidRPr="00F25EA9">
        <w:t>applicant,</w:t>
      </w:r>
      <w:r w:rsidR="006A3A18">
        <w:t xml:space="preserve"> </w:t>
      </w:r>
      <w:r w:rsidRPr="00F25EA9">
        <w:t>had</w:t>
      </w:r>
      <w:r w:rsidR="006A3A18">
        <w:t xml:space="preserve"> </w:t>
      </w:r>
      <w:r w:rsidRPr="00F25EA9">
        <w:t>previously</w:t>
      </w:r>
      <w:r w:rsidR="006A3A18">
        <w:t xml:space="preserve"> </w:t>
      </w:r>
      <w:r w:rsidRPr="00F25EA9">
        <w:t>provided</w:t>
      </w:r>
      <w:r w:rsidR="006A3A18">
        <w:t xml:space="preserve"> </w:t>
      </w:r>
      <w:r w:rsidRPr="00F25EA9">
        <w:t>reasons</w:t>
      </w:r>
      <w:r w:rsidR="006A3A18">
        <w:t xml:space="preserve"> </w:t>
      </w:r>
      <w:r w:rsidRPr="00F25EA9">
        <w:t>why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did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file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written</w:t>
      </w:r>
      <w:r w:rsidR="006A3A18">
        <w:t xml:space="preserve"> </w:t>
      </w:r>
      <w:r w:rsidRPr="00F25EA9">
        <w:t>complaint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police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relation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motorcycle</w:t>
      </w:r>
      <w:r w:rsidR="006A3A18">
        <w:t xml:space="preserve"> </w:t>
      </w:r>
      <w:r w:rsidRPr="00F25EA9">
        <w:t>incident</w:t>
      </w:r>
      <w:r w:rsidR="006A3A18">
        <w:t xml:space="preserve"> </w:t>
      </w:r>
      <w:r w:rsidRPr="00F25EA9">
        <w:t>when,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fact,</w:t>
      </w:r>
      <w:r w:rsidR="006A3A18">
        <w:t xml:space="preserve"> </w:t>
      </w:r>
      <w:r w:rsidRPr="00F25EA9">
        <w:t>one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reports</w:t>
      </w:r>
      <w:r w:rsidR="006A3A18">
        <w:t xml:space="preserve"> </w:t>
      </w:r>
      <w:r w:rsidRPr="00F25EA9">
        <w:t>specifically</w:t>
      </w:r>
      <w:r w:rsidR="006A3A18">
        <w:t xml:space="preserve"> </w:t>
      </w:r>
      <w:r w:rsidRPr="00F25EA9">
        <w:t>mentions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complaint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filed.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contradiction</w:t>
      </w:r>
      <w:r w:rsidR="006A3A18">
        <w:t xml:space="preserve"> </w:t>
      </w:r>
      <w:r w:rsidRPr="00F25EA9">
        <w:t>further</w:t>
      </w:r>
      <w:r w:rsidR="006A3A18">
        <w:t xml:space="preserve"> </w:t>
      </w:r>
      <w:r w:rsidRPr="00F25EA9">
        <w:t>undermined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credibility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evidence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given</w:t>
      </w:r>
      <w:r w:rsidR="006A3A18">
        <w:t xml:space="preserve"> </w:t>
      </w:r>
      <w:r w:rsidRPr="00F25EA9">
        <w:t>little</w:t>
      </w:r>
      <w:r w:rsidR="006A3A18">
        <w:t xml:space="preserve"> </w:t>
      </w:r>
      <w:r w:rsidRPr="00F25EA9">
        <w:t>probative</w:t>
      </w:r>
      <w:r w:rsidR="006A3A18">
        <w:t xml:space="preserve"> </w:t>
      </w:r>
      <w:r w:rsidRPr="00F25EA9">
        <w:t>value.</w:t>
      </w:r>
    </w:p>
    <w:p w:rsidR="008B313A" w:rsidRPr="00F25EA9" w:rsidRDefault="008B313A" w:rsidP="00B02D97">
      <w:pPr>
        <w:pStyle w:val="SingleTxtG"/>
      </w:pPr>
      <w:r w:rsidRPr="00F25EA9">
        <w:t>7.3</w:t>
      </w:r>
      <w:r w:rsidR="006A3A18">
        <w:t xml:space="preserve"> </w:t>
      </w:r>
      <w:r w:rsidRPr="00F25EA9">
        <w:tab/>
        <w:t>The</w:t>
      </w:r>
      <w:r w:rsidR="006A3A18">
        <w:t xml:space="preserve"> </w:t>
      </w:r>
      <w:r w:rsidRPr="00F25EA9">
        <w:t>assessment</w:t>
      </w:r>
      <w:r w:rsidR="006A3A18">
        <w:t xml:space="preserve"> </w:t>
      </w:r>
      <w:r w:rsidRPr="00F25EA9">
        <w:t>officer</w:t>
      </w:r>
      <w:r w:rsidR="006A3A18">
        <w:t xml:space="preserve"> </w:t>
      </w:r>
      <w:r w:rsidRPr="00F25EA9">
        <w:t>also</w:t>
      </w:r>
      <w:r w:rsidR="006A3A18">
        <w:t xml:space="preserve"> </w:t>
      </w:r>
      <w:r w:rsidRPr="00F25EA9">
        <w:t>found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failed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submit</w:t>
      </w:r>
      <w:r w:rsidR="006A3A18">
        <w:t xml:space="preserve"> </w:t>
      </w:r>
      <w:r w:rsidRPr="00F25EA9">
        <w:t>sufficient</w:t>
      </w:r>
      <w:r w:rsidR="006A3A18">
        <w:t xml:space="preserve"> </w:t>
      </w:r>
      <w:r w:rsidRPr="00F25EA9">
        <w:t>evidence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establish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link</w:t>
      </w:r>
      <w:r w:rsidR="006A3A18">
        <w:t xml:space="preserve"> </w:t>
      </w:r>
      <w:r w:rsidRPr="00F25EA9">
        <w:t>between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alleged</w:t>
      </w:r>
      <w:r w:rsidR="006A3A18">
        <w:t xml:space="preserve"> </w:t>
      </w:r>
      <w:r w:rsidRPr="00F25EA9">
        <w:t>threats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married</w:t>
      </w:r>
      <w:r w:rsidR="006A3A18">
        <w:t xml:space="preserve"> </w:t>
      </w:r>
      <w:r w:rsidRPr="00F25EA9">
        <w:t>daughter</w:t>
      </w:r>
      <w:r w:rsidR="006A3A18">
        <w:t xml:space="preserve"> </w:t>
      </w:r>
      <w:r w:rsidRPr="00F25EA9">
        <w:t>who</w:t>
      </w:r>
      <w:r w:rsidR="006A3A18">
        <w:t xml:space="preserve"> </w:t>
      </w:r>
      <w:r w:rsidRPr="00F25EA9">
        <w:t>is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previous</w:t>
      </w:r>
      <w:r w:rsidR="006A3A18">
        <w:t xml:space="preserve"> </w:t>
      </w:r>
      <w:r w:rsidRPr="00F25EA9">
        <w:t>work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United</w:t>
      </w:r>
      <w:r w:rsidR="006A3A18">
        <w:t xml:space="preserve"> </w:t>
      </w:r>
      <w:r w:rsidRPr="00F25EA9">
        <w:t>Nations.</w:t>
      </w:r>
      <w:r w:rsidR="006A3A18">
        <w:t xml:space="preserve"> </w:t>
      </w:r>
      <w:r w:rsidRPr="00F25EA9">
        <w:t>Furthermore,</w:t>
      </w:r>
      <w:r w:rsidR="006A3A18">
        <w:t xml:space="preserve"> </w:t>
      </w:r>
      <w:r w:rsidRPr="00F25EA9">
        <w:t>after</w:t>
      </w:r>
      <w:r w:rsidR="006A3A18">
        <w:t xml:space="preserve"> </w:t>
      </w:r>
      <w:r w:rsidRPr="00F25EA9">
        <w:t>considering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number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general</w:t>
      </w:r>
      <w:r w:rsidR="006A3A18">
        <w:t xml:space="preserve"> </w:t>
      </w:r>
      <w:r w:rsidRPr="00F25EA9">
        <w:t>reports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conditions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assessment</w:t>
      </w:r>
      <w:r w:rsidR="006A3A18">
        <w:t xml:space="preserve"> </w:t>
      </w:r>
      <w:r w:rsidRPr="00F25EA9">
        <w:t>officer</w:t>
      </w:r>
      <w:r w:rsidR="006A3A18">
        <w:t xml:space="preserve"> </w:t>
      </w:r>
      <w:r w:rsidRPr="00F25EA9">
        <w:t>determined</w:t>
      </w:r>
      <w:r w:rsidR="006A3A18">
        <w:t xml:space="preserve"> </w:t>
      </w:r>
      <w:r w:rsidRPr="00F25EA9">
        <w:lastRenderedPageBreak/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profile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failed</w:t>
      </w:r>
      <w:r w:rsidR="006A3A18">
        <w:t xml:space="preserve"> </w:t>
      </w:r>
      <w:r w:rsidRPr="00F25EA9">
        <w:t>refugee</w:t>
      </w:r>
      <w:r w:rsidR="006A3A18">
        <w:t xml:space="preserve"> </w:t>
      </w:r>
      <w:r w:rsidRPr="00F25EA9">
        <w:t>claimants</w:t>
      </w:r>
      <w:r w:rsidR="006A3A18">
        <w:t xml:space="preserve"> </w:t>
      </w:r>
      <w:r w:rsidRPr="00F25EA9">
        <w:t>did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expose</w:t>
      </w:r>
      <w:r w:rsidR="006A3A18">
        <w:t xml:space="preserve"> </w:t>
      </w:r>
      <w:r w:rsidRPr="00F25EA9">
        <w:t>them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torture</w:t>
      </w:r>
      <w:r w:rsidR="006A3A18">
        <w:t xml:space="preserve"> </w:t>
      </w:r>
      <w:r w:rsidRPr="00F25EA9">
        <w:t>if</w:t>
      </w:r>
      <w:r w:rsidR="006A3A18">
        <w:t xml:space="preserve"> </w:t>
      </w:r>
      <w:r w:rsidRPr="00F25EA9">
        <w:t>returned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Lanka.</w:t>
      </w:r>
    </w:p>
    <w:p w:rsidR="008B313A" w:rsidRPr="00F25EA9" w:rsidRDefault="008B313A" w:rsidP="00B02D97">
      <w:pPr>
        <w:pStyle w:val="SingleTxtG"/>
      </w:pPr>
      <w:r w:rsidRPr="00F25EA9">
        <w:t>7.4</w:t>
      </w:r>
      <w:r w:rsidR="006A3A18">
        <w:t xml:space="preserve"> </w:t>
      </w:r>
      <w:r w:rsidRPr="00F25EA9">
        <w:tab/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6A3A18">
        <w:t xml:space="preserve"> </w:t>
      </w:r>
      <w:r w:rsidRPr="00F25EA9">
        <w:t>submits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officer</w:t>
      </w:r>
      <w:r w:rsidR="006A3A18">
        <w:t xml:space="preserve"> </w:t>
      </w:r>
      <w:r w:rsidRPr="00F25EA9">
        <w:t>who</w:t>
      </w:r>
      <w:r w:rsidR="006A3A18">
        <w:t xml:space="preserve"> </w:t>
      </w:r>
      <w:r w:rsidRPr="00F25EA9">
        <w:t>considered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application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permanent</w:t>
      </w:r>
      <w:r w:rsidR="006A3A18">
        <w:t xml:space="preserve"> </w:t>
      </w:r>
      <w:r w:rsidRPr="00F25EA9">
        <w:t>residence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humanitarian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compassionate</w:t>
      </w:r>
      <w:r w:rsidR="006A3A18">
        <w:t xml:space="preserve"> </w:t>
      </w:r>
      <w:r w:rsidRPr="00F25EA9">
        <w:t>grounds</w:t>
      </w:r>
      <w:r w:rsidR="006A3A18">
        <w:t xml:space="preserve"> </w:t>
      </w:r>
      <w:r w:rsidRPr="00F25EA9">
        <w:t>also</w:t>
      </w:r>
      <w:r w:rsidR="006A3A18">
        <w:t xml:space="preserve"> </w:t>
      </w:r>
      <w:r w:rsidRPr="00F25EA9">
        <w:t>provided</w:t>
      </w:r>
      <w:r w:rsidR="006A3A18">
        <w:t xml:space="preserve"> </w:t>
      </w:r>
      <w:r w:rsidRPr="00F25EA9">
        <w:t>detailed</w:t>
      </w:r>
      <w:r w:rsidR="006A3A18">
        <w:t xml:space="preserve"> </w:t>
      </w:r>
      <w:r w:rsidRPr="00F25EA9">
        <w:t>reasons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rejection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application</w:t>
      </w:r>
      <w:r w:rsidR="006A3A18">
        <w:t xml:space="preserve"> </w:t>
      </w:r>
      <w:r w:rsidRPr="00F25EA9">
        <w:t>filed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own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behalf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spouse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daughter,</w:t>
      </w:r>
      <w:r w:rsidR="006A3A18">
        <w:t xml:space="preserve"> </w:t>
      </w:r>
      <w:r w:rsidRPr="00F25EA9">
        <w:t>who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15</w:t>
      </w:r>
      <w:r w:rsidR="006A3A18">
        <w:t xml:space="preserve"> </w:t>
      </w:r>
      <w:r w:rsidRPr="00F25EA9">
        <w:t>years</w:t>
      </w:r>
      <w:r w:rsidR="006A3A18">
        <w:t xml:space="preserve"> </w:t>
      </w:r>
      <w:r w:rsidRPr="00F25EA9">
        <w:t>old</w:t>
      </w:r>
      <w:r w:rsidR="006A3A18">
        <w:t xml:space="preserve"> </w:t>
      </w:r>
      <w:r w:rsidRPr="00F25EA9">
        <w:t>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time.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officer</w:t>
      </w:r>
      <w:r w:rsidR="006A3A18">
        <w:t xml:space="preserve"> </w:t>
      </w:r>
      <w:r w:rsidRPr="00F25EA9">
        <w:t>was</w:t>
      </w:r>
      <w:r w:rsidR="006A3A18">
        <w:t xml:space="preserve"> </w:t>
      </w:r>
      <w:r w:rsidR="009010EE">
        <w:t>“</w:t>
      </w:r>
      <w:r w:rsidRPr="00F25EA9">
        <w:t>not</w:t>
      </w:r>
      <w:r w:rsidR="006A3A18">
        <w:t xml:space="preserve"> </w:t>
      </w:r>
      <w:r w:rsidRPr="00F25EA9">
        <w:t>satisfied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would</w:t>
      </w:r>
      <w:r w:rsidR="006A3A18">
        <w:t xml:space="preserve"> </w:t>
      </w:r>
      <w:r w:rsidRPr="00F25EA9">
        <w:t>suffer</w:t>
      </w:r>
      <w:r w:rsidR="006A3A18">
        <w:t xml:space="preserve"> </w:t>
      </w:r>
      <w:r w:rsidRPr="00F25EA9">
        <w:t>unusual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undeserved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disproportionate</w:t>
      </w:r>
      <w:r w:rsidR="006A3A18">
        <w:t xml:space="preserve"> </w:t>
      </w:r>
      <w:r w:rsidRPr="00F25EA9">
        <w:t>hardship</w:t>
      </w:r>
      <w:r w:rsidR="006A3A18">
        <w:t xml:space="preserve"> </w:t>
      </w:r>
      <w:r w:rsidRPr="00F25EA9">
        <w:t>should</w:t>
      </w:r>
      <w:r w:rsidR="006A3A18">
        <w:t xml:space="preserve"> </w:t>
      </w:r>
      <w:r w:rsidRPr="00F25EA9">
        <w:t>they</w:t>
      </w:r>
      <w:r w:rsidR="006A3A18">
        <w:t xml:space="preserve"> </w:t>
      </w:r>
      <w:r w:rsidRPr="00F25EA9">
        <w:t>present</w:t>
      </w:r>
      <w:r w:rsidR="006A3A18">
        <w:t xml:space="preserve"> </w:t>
      </w:r>
      <w:r w:rsidRPr="00F25EA9">
        <w:t>their</w:t>
      </w:r>
      <w:r w:rsidR="006A3A18">
        <w:t xml:space="preserve"> </w:t>
      </w:r>
      <w:r w:rsidRPr="00F25EA9">
        <w:t>permanent</w:t>
      </w:r>
      <w:r w:rsidR="006A3A18">
        <w:t xml:space="preserve"> </w:t>
      </w:r>
      <w:r w:rsidRPr="00F25EA9">
        <w:t>residence</w:t>
      </w:r>
      <w:r w:rsidR="006A3A18">
        <w:t xml:space="preserve"> </w:t>
      </w:r>
      <w:r w:rsidRPr="00F25EA9">
        <w:t>application</w:t>
      </w:r>
      <w:r w:rsidR="006A3A18">
        <w:t xml:space="preserve"> </w:t>
      </w:r>
      <w:r w:rsidRPr="00F25EA9">
        <w:t>abroad</w:t>
      </w:r>
      <w:r w:rsidR="009010EE">
        <w:t>”</w:t>
      </w:r>
      <w:r w:rsidRPr="00F25EA9">
        <w:t>.</w:t>
      </w:r>
      <w:r w:rsidR="006A3A18">
        <w:t xml:space="preserve"> </w:t>
      </w:r>
    </w:p>
    <w:p w:rsidR="008B313A" w:rsidRPr="00F25EA9" w:rsidRDefault="008B313A" w:rsidP="00B02D97">
      <w:pPr>
        <w:pStyle w:val="SingleTxtG"/>
      </w:pPr>
      <w:r w:rsidRPr="00F25EA9">
        <w:t>7.5</w:t>
      </w:r>
      <w:r w:rsidR="006A3A18">
        <w:t xml:space="preserve"> </w:t>
      </w:r>
      <w:r w:rsidRPr="00F25EA9">
        <w:tab/>
        <w:t>In</w:t>
      </w:r>
      <w:r w:rsidR="006A3A18">
        <w:t xml:space="preserve"> </w:t>
      </w:r>
      <w:r w:rsidRPr="00F25EA9">
        <w:t>coming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this</w:t>
      </w:r>
      <w:r w:rsidR="006A3A18">
        <w:t xml:space="preserve"> </w:t>
      </w:r>
      <w:r w:rsidRPr="00F25EA9">
        <w:t>conclusion,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officer</w:t>
      </w:r>
      <w:r w:rsidR="006A3A18">
        <w:t xml:space="preserve"> </w:t>
      </w:r>
      <w:r w:rsidRPr="00F25EA9">
        <w:t>considered</w:t>
      </w:r>
      <w:r w:rsidR="006A3A18">
        <w:t xml:space="preserve"> </w:t>
      </w:r>
      <w:r w:rsidRPr="00F25EA9">
        <w:t>various</w:t>
      </w:r>
      <w:r w:rsidR="006A3A18">
        <w:t xml:space="preserve"> </w:t>
      </w:r>
      <w:r w:rsidRPr="00F25EA9">
        <w:t>factors,</w:t>
      </w:r>
      <w:r w:rsidR="006A3A18">
        <w:t xml:space="preserve"> </w:t>
      </w:r>
      <w:r w:rsidRPr="00F25EA9">
        <w:t>including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best</w:t>
      </w:r>
      <w:r w:rsidR="006A3A18">
        <w:t xml:space="preserve"> </w:t>
      </w:r>
      <w:r w:rsidRPr="00F25EA9">
        <w:t>interest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child.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regard,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officer</w:t>
      </w:r>
      <w:r w:rsidR="006A3A18">
        <w:t xml:space="preserve"> </w:t>
      </w:r>
      <w:r w:rsidRPr="00F25EA9">
        <w:t>considered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fact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would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returning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unit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did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demonstrate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daughter</w:t>
      </w:r>
      <w:r w:rsidR="006A3A18">
        <w:t xml:space="preserve"> </w:t>
      </w:r>
      <w:r w:rsidRPr="00F25EA9">
        <w:t>would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have</w:t>
      </w:r>
      <w:r w:rsidR="006A3A18">
        <w:t xml:space="preserve"> </w:t>
      </w:r>
      <w:r w:rsidRPr="00F25EA9">
        <w:t>access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adequate</w:t>
      </w:r>
      <w:r w:rsidR="006A3A18">
        <w:t xml:space="preserve"> </w:t>
      </w:r>
      <w:r w:rsidRPr="00F25EA9">
        <w:t>education,</w:t>
      </w:r>
      <w:r w:rsidR="006A3A18">
        <w:t xml:space="preserve"> </w:t>
      </w:r>
      <w:r w:rsidRPr="00F25EA9">
        <w:t>health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social</w:t>
      </w:r>
      <w:r w:rsidR="006A3A18">
        <w:t xml:space="preserve"> </w:t>
      </w:r>
      <w:r w:rsidRPr="00F25EA9">
        <w:t>services.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officer</w:t>
      </w:r>
      <w:r w:rsidR="006A3A18">
        <w:t xml:space="preserve"> </w:t>
      </w:r>
      <w:r w:rsidRPr="00F25EA9">
        <w:t>concluded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there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sufficient</w:t>
      </w:r>
      <w:r w:rsidR="006A3A18">
        <w:t xml:space="preserve"> </w:t>
      </w:r>
      <w:r w:rsidRPr="00F25EA9">
        <w:t>evidence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establish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general</w:t>
      </w:r>
      <w:r w:rsidR="006A3A18">
        <w:t xml:space="preserve"> </w:t>
      </w:r>
      <w:r w:rsidRPr="00F25EA9">
        <w:t>consequences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applying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permanent</w:t>
      </w:r>
      <w:r w:rsidR="006A3A18">
        <w:t xml:space="preserve"> </w:t>
      </w:r>
      <w:r w:rsidRPr="00F25EA9">
        <w:t>residence</w:t>
      </w:r>
      <w:r w:rsidR="006A3A18">
        <w:t xml:space="preserve"> </w:t>
      </w:r>
      <w:r w:rsidRPr="00F25EA9">
        <w:t>from</w:t>
      </w:r>
      <w:r w:rsidR="006A3A18">
        <w:t xml:space="preserve"> </w:t>
      </w:r>
      <w:r w:rsidRPr="00F25EA9">
        <w:t>outside</w:t>
      </w:r>
      <w:r w:rsidR="006A3A18">
        <w:t xml:space="preserve"> </w:t>
      </w:r>
      <w:r w:rsidRPr="00F25EA9">
        <w:t>Canada</w:t>
      </w:r>
      <w:r w:rsidR="006A3A18">
        <w:t xml:space="preserve"> </w:t>
      </w:r>
      <w:r w:rsidRPr="00F25EA9">
        <w:t>would</w:t>
      </w:r>
      <w:r w:rsidR="006A3A18">
        <w:t xml:space="preserve"> </w:t>
      </w:r>
      <w:r w:rsidRPr="00F25EA9">
        <w:t>have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negative</w:t>
      </w:r>
      <w:r w:rsidR="006A3A18">
        <w:t xml:space="preserve"> </w:t>
      </w:r>
      <w:r w:rsidRPr="00F25EA9">
        <w:t>impact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child.</w:t>
      </w:r>
    </w:p>
    <w:p w:rsidR="008B313A" w:rsidRPr="00F25EA9" w:rsidRDefault="008B313A" w:rsidP="00B02D97">
      <w:pPr>
        <w:pStyle w:val="SingleTxtG"/>
      </w:pPr>
      <w:r w:rsidRPr="00F25EA9">
        <w:t>7.6</w:t>
      </w:r>
      <w:r w:rsidR="006A3A18">
        <w:t xml:space="preserve"> </w:t>
      </w:r>
      <w:r w:rsidRPr="00F25EA9">
        <w:tab/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6A3A18">
        <w:t xml:space="preserve"> </w:t>
      </w:r>
      <w:r w:rsidRPr="00F25EA9">
        <w:t>maintains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have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exhausted</w:t>
      </w:r>
      <w:r w:rsidR="006A3A18">
        <w:t xml:space="preserve"> </w:t>
      </w:r>
      <w:r w:rsidRPr="00F25EA9">
        <w:t>all</w:t>
      </w:r>
      <w:r w:rsidR="006A3A18">
        <w:t xml:space="preserve"> </w:t>
      </w:r>
      <w:r w:rsidRPr="00F25EA9">
        <w:t>available</w:t>
      </w:r>
      <w:r w:rsidR="006A3A18">
        <w:t xml:space="preserve"> </w:t>
      </w:r>
      <w:r w:rsidRPr="00F25EA9">
        <w:t>domestic</w:t>
      </w:r>
      <w:r w:rsidR="006A3A18">
        <w:t xml:space="preserve"> </w:t>
      </w:r>
      <w:r w:rsidRPr="00F25EA9">
        <w:t>remedies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they</w:t>
      </w:r>
      <w:r w:rsidR="006A3A18">
        <w:t xml:space="preserve"> </w:t>
      </w:r>
      <w:r w:rsidRPr="00F25EA9">
        <w:t>have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applied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Federal</w:t>
      </w:r>
      <w:r w:rsidR="006A3A18">
        <w:t xml:space="preserve"> </w:t>
      </w:r>
      <w:r w:rsidRPr="00F25EA9">
        <w:t>Court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leave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judicial</w:t>
      </w:r>
      <w:r w:rsidR="006A3A18">
        <w:t xml:space="preserve"> </w:t>
      </w:r>
      <w:r w:rsidRPr="00F25EA9">
        <w:t>review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decisions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30</w:t>
      </w:r>
      <w:r w:rsidR="006A3A18">
        <w:t xml:space="preserve"> </w:t>
      </w:r>
      <w:r w:rsidRPr="00F25EA9">
        <w:t>October</w:t>
      </w:r>
      <w:r w:rsidR="006A3A18">
        <w:t xml:space="preserve"> </w:t>
      </w:r>
      <w:r w:rsidRPr="00F25EA9">
        <w:t>2015</w:t>
      </w:r>
      <w:r w:rsidR="006A3A18">
        <w:t xml:space="preserve"> </w:t>
      </w:r>
      <w:r w:rsidRPr="00F25EA9">
        <w:t>rejecting</w:t>
      </w:r>
      <w:r w:rsidR="006A3A18">
        <w:t xml:space="preserve"> </w:t>
      </w:r>
      <w:r w:rsidRPr="00F25EA9">
        <w:t>their</w:t>
      </w:r>
      <w:r w:rsidR="006A3A18">
        <w:t xml:space="preserve"> </w:t>
      </w:r>
      <w:r w:rsidRPr="00F25EA9">
        <w:t>pre-removal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assessment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permanent</w:t>
      </w:r>
      <w:r w:rsidR="006A3A18">
        <w:t xml:space="preserve"> </w:t>
      </w:r>
      <w:r w:rsidRPr="00F25EA9">
        <w:t>residence</w:t>
      </w:r>
      <w:r w:rsidR="006A3A18">
        <w:t xml:space="preserve"> </w:t>
      </w:r>
      <w:r w:rsidRPr="00F25EA9">
        <w:t>applications.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6A3A18">
        <w:t xml:space="preserve"> </w:t>
      </w:r>
      <w:r w:rsidRPr="00F25EA9">
        <w:t>explains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successful</w:t>
      </w:r>
      <w:r w:rsidR="006A3A18">
        <w:t xml:space="preserve"> </w:t>
      </w:r>
      <w:r w:rsidRPr="00F25EA9">
        <w:t>judicial</w:t>
      </w:r>
      <w:r w:rsidR="006A3A18">
        <w:t xml:space="preserve"> </w:t>
      </w:r>
      <w:r w:rsidRPr="00F25EA9">
        <w:t>review</w:t>
      </w:r>
      <w:r w:rsidR="006A3A18">
        <w:t xml:space="preserve"> </w:t>
      </w:r>
      <w:r w:rsidRPr="00F25EA9">
        <w:t>would</w:t>
      </w:r>
      <w:r w:rsidR="006A3A18">
        <w:t xml:space="preserve"> </w:t>
      </w:r>
      <w:r w:rsidRPr="00F25EA9">
        <w:t>result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an</w:t>
      </w:r>
      <w:r w:rsidR="006A3A18">
        <w:t xml:space="preserve"> </w:t>
      </w:r>
      <w:r w:rsidRPr="00F25EA9">
        <w:t>order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reconsideration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impugned</w:t>
      </w:r>
      <w:r w:rsidR="006A3A18">
        <w:t xml:space="preserve"> </w:t>
      </w:r>
      <w:r w:rsidRPr="00F25EA9">
        <w:t>decisions.</w:t>
      </w:r>
    </w:p>
    <w:p w:rsidR="008B313A" w:rsidRPr="00F25EA9" w:rsidRDefault="008B313A" w:rsidP="00B02D97">
      <w:pPr>
        <w:pStyle w:val="SingleTxtG"/>
      </w:pPr>
      <w:r w:rsidRPr="00F25EA9">
        <w:t>7.7</w:t>
      </w:r>
      <w:r w:rsidR="006A3A18">
        <w:t xml:space="preserve"> </w:t>
      </w:r>
      <w:r w:rsidRPr="00F25EA9">
        <w:tab/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6A3A18">
        <w:t xml:space="preserve"> </w:t>
      </w:r>
      <w:r w:rsidRPr="00F25EA9">
        <w:t>argues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could</w:t>
      </w:r>
      <w:r w:rsidR="006A3A18">
        <w:t xml:space="preserve"> </w:t>
      </w:r>
      <w:r w:rsidRPr="00F25EA9">
        <w:t>have</w:t>
      </w:r>
      <w:r w:rsidR="006A3A18">
        <w:t xml:space="preserve"> </w:t>
      </w:r>
      <w:r w:rsidRPr="00F25EA9">
        <w:t>also</w:t>
      </w:r>
      <w:r w:rsidR="006A3A18">
        <w:t xml:space="preserve"> </w:t>
      </w:r>
      <w:r w:rsidRPr="00F25EA9">
        <w:t>sought</w:t>
      </w:r>
      <w:r w:rsidR="006A3A18">
        <w:t xml:space="preserve"> </w:t>
      </w:r>
      <w:r w:rsidRPr="00F25EA9">
        <w:t>leave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judicial</w:t>
      </w:r>
      <w:r w:rsidR="006A3A18">
        <w:t xml:space="preserve"> </w:t>
      </w:r>
      <w:r w:rsidRPr="00F25EA9">
        <w:t>review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decision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28</w:t>
      </w:r>
      <w:r w:rsidR="006A3A18">
        <w:t xml:space="preserve"> </w:t>
      </w:r>
      <w:r w:rsidRPr="00F25EA9">
        <w:t>January</w:t>
      </w:r>
      <w:r w:rsidR="006A3A18">
        <w:t xml:space="preserve"> </w:t>
      </w:r>
      <w:r w:rsidRPr="00F25EA9">
        <w:t>2015</w:t>
      </w:r>
      <w:r w:rsidR="006A3A18">
        <w:t xml:space="preserve"> </w:t>
      </w:r>
      <w:r w:rsidRPr="00F25EA9">
        <w:t>taken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officer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Canada</w:t>
      </w:r>
      <w:r w:rsidR="006A3A18">
        <w:t xml:space="preserve"> </w:t>
      </w:r>
      <w:r w:rsidRPr="00F25EA9">
        <w:t>Border</w:t>
      </w:r>
      <w:r w:rsidR="006A3A18">
        <w:t xml:space="preserve"> </w:t>
      </w:r>
      <w:r w:rsidRPr="00F25EA9">
        <w:t>Services</w:t>
      </w:r>
      <w:r w:rsidR="006A3A18">
        <w:t xml:space="preserve"> </w:t>
      </w:r>
      <w:r w:rsidRPr="00F25EA9">
        <w:t>Agency</w:t>
      </w:r>
      <w:r w:rsidR="006A3A18">
        <w:t xml:space="preserve"> </w:t>
      </w:r>
      <w:r w:rsidRPr="00F25EA9">
        <w:t>rejecting</w:t>
      </w:r>
      <w:r w:rsidR="006A3A18">
        <w:t xml:space="preserve"> </w:t>
      </w:r>
      <w:r w:rsidRPr="00F25EA9">
        <w:t>their</w:t>
      </w:r>
      <w:r w:rsidR="006A3A18">
        <w:t xml:space="preserve"> </w:t>
      </w:r>
      <w:r w:rsidRPr="00F25EA9">
        <w:t>application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administrative</w:t>
      </w:r>
      <w:r w:rsidR="006A3A18">
        <w:t xml:space="preserve"> </w:t>
      </w:r>
      <w:r w:rsidRPr="00F25EA9">
        <w:t>deferral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their</w:t>
      </w:r>
      <w:r w:rsidR="006A3A18">
        <w:t xml:space="preserve"> </w:t>
      </w:r>
      <w:r w:rsidRPr="00F25EA9">
        <w:t>removal.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6A3A18">
        <w:t xml:space="preserve"> </w:t>
      </w:r>
      <w:r w:rsidRPr="00F25EA9">
        <w:t>further</w:t>
      </w:r>
      <w:r w:rsidR="006A3A18">
        <w:t xml:space="preserve"> </w:t>
      </w:r>
      <w:r w:rsidRPr="00F25EA9">
        <w:t>informs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judicial</w:t>
      </w:r>
      <w:r w:rsidR="006A3A18">
        <w:t xml:space="preserve"> </w:t>
      </w:r>
      <w:r w:rsidRPr="00F25EA9">
        <w:t>stay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removal</w:t>
      </w:r>
      <w:r w:rsidR="006A3A18">
        <w:t xml:space="preserve"> </w:t>
      </w:r>
      <w:r w:rsidRPr="00F25EA9">
        <w:t>pending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disposition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Federal</w:t>
      </w:r>
      <w:r w:rsidR="006A3A18">
        <w:t xml:space="preserve"> </w:t>
      </w:r>
      <w:r w:rsidRPr="00F25EA9">
        <w:t>Court</w:t>
      </w:r>
      <w:r w:rsidR="006A3A18">
        <w:t xml:space="preserve"> </w:t>
      </w:r>
      <w:r w:rsidRPr="00F25EA9">
        <w:t>application</w:t>
      </w:r>
      <w:r w:rsidR="006A3A18">
        <w:t xml:space="preserve"> </w:t>
      </w:r>
      <w:r w:rsidRPr="00F25EA9">
        <w:t>may</w:t>
      </w:r>
      <w:r w:rsidR="006A3A18">
        <w:t xml:space="preserve"> </w:t>
      </w:r>
      <w:r w:rsidRPr="00F25EA9">
        <w:t>also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available.</w:t>
      </w:r>
      <w:r w:rsidR="006A3A18">
        <w:t xml:space="preserve"> </w:t>
      </w:r>
    </w:p>
    <w:p w:rsidR="008B313A" w:rsidRPr="00F25EA9" w:rsidRDefault="008B313A" w:rsidP="00B02D97">
      <w:pPr>
        <w:pStyle w:val="SingleTxtG"/>
      </w:pPr>
      <w:r w:rsidRPr="00F25EA9">
        <w:t>7.8</w:t>
      </w:r>
      <w:r w:rsidR="006A3A18">
        <w:t xml:space="preserve"> </w:t>
      </w:r>
      <w:r w:rsidRPr="00F25EA9">
        <w:tab/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6A3A18">
        <w:t xml:space="preserve"> </w:t>
      </w:r>
      <w:r w:rsidRPr="00F25EA9">
        <w:t>reiterates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judicial</w:t>
      </w:r>
      <w:r w:rsidR="006A3A18">
        <w:t xml:space="preserve"> </w:t>
      </w:r>
      <w:r w:rsidRPr="00F25EA9">
        <w:t>review</w:t>
      </w:r>
      <w:r w:rsidR="006A3A18">
        <w:t xml:space="preserve"> </w:t>
      </w:r>
      <w:r w:rsidRPr="00F25EA9">
        <w:t>is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procedure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should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exhausted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purposes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admissibility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judicial</w:t>
      </w:r>
      <w:r w:rsidR="006A3A18">
        <w:t xml:space="preserve"> </w:t>
      </w:r>
      <w:r w:rsidRPr="00F25EA9">
        <w:t>review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Federal</w:t>
      </w:r>
      <w:r w:rsidR="006A3A18">
        <w:t xml:space="preserve"> </w:t>
      </w:r>
      <w:r w:rsidRPr="00F25EA9">
        <w:t>Court</w:t>
      </w:r>
      <w:r w:rsidR="006A3A18">
        <w:t xml:space="preserve"> </w:t>
      </w:r>
      <w:r w:rsidRPr="00F25EA9">
        <w:t>provides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review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merits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provides</w:t>
      </w:r>
      <w:r w:rsidR="006A3A18">
        <w:t xml:space="preserve"> </w:t>
      </w:r>
      <w:r w:rsidRPr="00F25EA9">
        <w:t>an</w:t>
      </w:r>
      <w:r w:rsidR="006A3A18">
        <w:t xml:space="preserve"> </w:t>
      </w:r>
      <w:r w:rsidRPr="00F25EA9">
        <w:t>effective</w:t>
      </w:r>
      <w:r w:rsidR="006A3A18">
        <w:t xml:space="preserve"> </w:t>
      </w:r>
      <w:r w:rsidRPr="00F25EA9">
        <w:t>remedy</w:t>
      </w:r>
      <w:r w:rsidR="006A3A18">
        <w:t xml:space="preserve"> </w:t>
      </w:r>
      <w:r w:rsidRPr="00F25EA9">
        <w:t>against</w:t>
      </w:r>
      <w:r w:rsidR="006A3A18">
        <w:t xml:space="preserve"> </w:t>
      </w:r>
      <w:r w:rsidRPr="00F25EA9">
        <w:t>removal.</w:t>
      </w:r>
    </w:p>
    <w:p w:rsidR="008B313A" w:rsidRPr="00F25EA9" w:rsidRDefault="008B313A" w:rsidP="00B02D97">
      <w:pPr>
        <w:pStyle w:val="SingleTxtG"/>
      </w:pPr>
      <w:r w:rsidRPr="00F25EA9">
        <w:t>7.9</w:t>
      </w:r>
      <w:r w:rsidR="006A3A18">
        <w:t xml:space="preserve"> </w:t>
      </w:r>
      <w:r w:rsidRPr="00F25EA9">
        <w:tab/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6A3A18">
        <w:t xml:space="preserve"> </w:t>
      </w:r>
      <w:r w:rsidRPr="00F25EA9">
        <w:t>claims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assertions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judicial</w:t>
      </w:r>
      <w:r w:rsidR="006A3A18">
        <w:t xml:space="preserve"> </w:t>
      </w:r>
      <w:r w:rsidRPr="00F25EA9">
        <w:t>review</w:t>
      </w:r>
      <w:r w:rsidR="006A3A18">
        <w:t xml:space="preserve"> </w:t>
      </w:r>
      <w:r w:rsidRPr="00F25EA9">
        <w:t>process</w:t>
      </w:r>
      <w:r w:rsidR="006A3A18">
        <w:t xml:space="preserve"> </w:t>
      </w:r>
      <w:r w:rsidRPr="00F25EA9">
        <w:t>is</w:t>
      </w:r>
      <w:r w:rsidR="006A3A18">
        <w:t xml:space="preserve"> </w:t>
      </w:r>
      <w:r w:rsidRPr="00F25EA9">
        <w:t>both</w:t>
      </w:r>
      <w:r w:rsidR="006A3A18">
        <w:t xml:space="preserve"> </w:t>
      </w:r>
      <w:r w:rsidRPr="00F25EA9">
        <w:t>costly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futile</w:t>
      </w:r>
      <w:r w:rsidR="006A3A18">
        <w:t xml:space="preserve"> </w:t>
      </w:r>
      <w:r w:rsidRPr="00F25EA9">
        <w:t>are</w:t>
      </w:r>
      <w:r w:rsidR="006A3A18">
        <w:t xml:space="preserve"> </w:t>
      </w:r>
      <w:r w:rsidRPr="00F25EA9">
        <w:t>unsubstantiated.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6A3A18">
        <w:t xml:space="preserve"> </w:t>
      </w:r>
      <w:r w:rsidRPr="00F25EA9">
        <w:t>submits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mere</w:t>
      </w:r>
      <w:r w:rsidR="006A3A18">
        <w:t xml:space="preserve"> </w:t>
      </w:r>
      <w:r w:rsidRPr="00F25EA9">
        <w:t>doubts</w:t>
      </w:r>
      <w:r w:rsidR="006A3A18">
        <w:t xml:space="preserve"> </w:t>
      </w:r>
      <w:r w:rsidRPr="00F25EA9">
        <w:t>about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effectiveness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remedy</w:t>
      </w:r>
      <w:r w:rsidR="006A3A18">
        <w:t xml:space="preserve"> </w:t>
      </w:r>
      <w:r w:rsidRPr="00F25EA9">
        <w:t>do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absolve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person</w:t>
      </w:r>
      <w:r w:rsidR="006A3A18">
        <w:t xml:space="preserve"> </w:t>
      </w:r>
      <w:r w:rsidRPr="00F25EA9">
        <w:t>from</w:t>
      </w:r>
      <w:r w:rsidR="006A3A18">
        <w:t xml:space="preserve"> </w:t>
      </w:r>
      <w:r w:rsidRPr="00F25EA9">
        <w:t>seeking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exhaust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remedy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it</w:t>
      </w:r>
      <w:r w:rsidR="006A3A18">
        <w:t xml:space="preserve"> </w:t>
      </w:r>
      <w:r w:rsidRPr="00F25EA9">
        <w:t>is</w:t>
      </w:r>
      <w:r w:rsidR="006A3A18">
        <w:t xml:space="preserve"> </w:t>
      </w:r>
      <w:r w:rsidRPr="00F25EA9">
        <w:t>generally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within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scope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competence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evaluate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prospects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success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domestic</w:t>
      </w:r>
      <w:r w:rsidR="006A3A18">
        <w:t xml:space="preserve"> </w:t>
      </w:r>
      <w:r w:rsidRPr="00F25EA9">
        <w:t>remedy.</w:t>
      </w:r>
      <w:r w:rsidRPr="00DF0C73">
        <w:rPr>
          <w:rStyle w:val="FootnoteReference"/>
        </w:rPr>
        <w:footnoteReference w:id="24"/>
      </w:r>
      <w:r w:rsidR="006A3A18">
        <w:t xml:space="preserve"> </w:t>
      </w:r>
      <w:r w:rsidRPr="00F25EA9">
        <w:t>Furthermore,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have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shown,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even</w:t>
      </w:r>
      <w:r w:rsidR="006A3A18">
        <w:t xml:space="preserve"> </w:t>
      </w:r>
      <w:r w:rsidRPr="00F25EA9">
        <w:t>alleged,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they</w:t>
      </w:r>
      <w:r w:rsidR="006A3A18">
        <w:t xml:space="preserve"> </w:t>
      </w:r>
      <w:r w:rsidRPr="00F25EA9">
        <w:t>lacked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financial</w:t>
      </w:r>
      <w:r w:rsidR="006A3A18">
        <w:t xml:space="preserve"> </w:t>
      </w:r>
      <w:r w:rsidRPr="00F25EA9">
        <w:t>means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pursue</w:t>
      </w:r>
      <w:r w:rsidR="006A3A18">
        <w:t xml:space="preserve"> </w:t>
      </w:r>
      <w:r w:rsidRPr="00F25EA9">
        <w:t>those</w:t>
      </w:r>
      <w:r w:rsidR="006A3A18">
        <w:t xml:space="preserve"> </w:t>
      </w:r>
      <w:r w:rsidRPr="00F25EA9">
        <w:t>remedies.</w:t>
      </w:r>
    </w:p>
    <w:p w:rsidR="008B313A" w:rsidRPr="00F25EA9" w:rsidRDefault="008B313A" w:rsidP="00B02D97">
      <w:pPr>
        <w:pStyle w:val="SingleTxtG"/>
      </w:pPr>
      <w:r w:rsidRPr="00F25EA9">
        <w:t>7.10</w:t>
      </w:r>
      <w:r w:rsidR="006A3A18">
        <w:t xml:space="preserve"> </w:t>
      </w:r>
      <w:r w:rsidRPr="00F25EA9">
        <w:tab/>
        <w:t>Finally,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6A3A18">
        <w:t xml:space="preserve"> </w:t>
      </w:r>
      <w:r w:rsidRPr="00F25EA9">
        <w:t>informs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new</w:t>
      </w:r>
      <w:r w:rsidR="006A3A18">
        <w:t xml:space="preserve"> </w:t>
      </w:r>
      <w:r w:rsidRPr="00F25EA9">
        <w:t>application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permanent</w:t>
      </w:r>
      <w:r w:rsidR="006A3A18">
        <w:t xml:space="preserve"> </w:t>
      </w:r>
      <w:r w:rsidRPr="00F25EA9">
        <w:t>residence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humanitarian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compassionate</w:t>
      </w:r>
      <w:r w:rsidR="006A3A18">
        <w:t xml:space="preserve"> </w:t>
      </w:r>
      <w:r w:rsidRPr="00F25EA9">
        <w:t>grounds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received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November</w:t>
      </w:r>
      <w:r w:rsidR="006A3A18">
        <w:t xml:space="preserve"> </w:t>
      </w:r>
      <w:r w:rsidRPr="00F25EA9">
        <w:t>2016.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application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filed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own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behalf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spouse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daughter.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6A3A18">
        <w:t xml:space="preserve"> </w:t>
      </w:r>
      <w:r w:rsidRPr="00F25EA9">
        <w:t>informs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they</w:t>
      </w:r>
      <w:r w:rsidR="006A3A18">
        <w:t xml:space="preserve"> </w:t>
      </w:r>
      <w:r w:rsidRPr="00F25EA9">
        <w:t>will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entitled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apply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Federal</w:t>
      </w:r>
      <w:r w:rsidR="006A3A18">
        <w:t xml:space="preserve"> </w:t>
      </w:r>
      <w:r w:rsidRPr="00F25EA9">
        <w:t>Court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leave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judicial</w:t>
      </w:r>
      <w:r w:rsidR="006A3A18">
        <w:t xml:space="preserve"> </w:t>
      </w:r>
      <w:r w:rsidRPr="00F25EA9">
        <w:t>review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negative</w:t>
      </w:r>
      <w:r w:rsidR="006A3A18">
        <w:t xml:space="preserve"> </w:t>
      </w:r>
      <w:r w:rsidRPr="00F25EA9">
        <w:t>decision</w:t>
      </w:r>
      <w:r w:rsidR="006A3A18">
        <w:t xml:space="preserve"> </w:t>
      </w:r>
      <w:r w:rsidRPr="00F25EA9">
        <w:t>regarding</w:t>
      </w:r>
      <w:r w:rsidR="006A3A18">
        <w:t xml:space="preserve"> </w:t>
      </w:r>
      <w:r w:rsidRPr="00F25EA9">
        <w:t>an</w:t>
      </w:r>
      <w:r w:rsidR="006A3A18">
        <w:t xml:space="preserve"> </w:t>
      </w:r>
      <w:r w:rsidRPr="00F25EA9">
        <w:t>application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permanent</w:t>
      </w:r>
      <w:r w:rsidR="006A3A18">
        <w:t xml:space="preserve"> </w:t>
      </w:r>
      <w:r w:rsidRPr="00F25EA9">
        <w:t>residence.</w:t>
      </w:r>
      <w:r w:rsidR="006A3A18">
        <w:t xml:space="preserve"> </w:t>
      </w:r>
    </w:p>
    <w:p w:rsidR="008B313A" w:rsidRPr="00F25EA9" w:rsidRDefault="008B313A" w:rsidP="00B02D97">
      <w:pPr>
        <w:pStyle w:val="H23G"/>
      </w:pPr>
      <w:r w:rsidRPr="00F25EA9">
        <w:tab/>
      </w:r>
      <w:r w:rsidRPr="00F25EA9">
        <w:tab/>
        <w:t>Issues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proceedings</w:t>
      </w:r>
      <w:r w:rsidR="006A3A18">
        <w:t xml:space="preserve"> </w:t>
      </w:r>
      <w:r w:rsidRPr="00F25EA9">
        <w:t>before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</w:p>
    <w:p w:rsidR="008B313A" w:rsidRPr="00F25EA9" w:rsidRDefault="008B313A" w:rsidP="00B02D97">
      <w:pPr>
        <w:pStyle w:val="H4G"/>
      </w:pPr>
      <w:r w:rsidRPr="00F25EA9">
        <w:tab/>
      </w:r>
      <w:r w:rsidRPr="00F25EA9">
        <w:tab/>
        <w:t>Consideration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admissibility</w:t>
      </w:r>
      <w:r w:rsidR="006A3A18">
        <w:t xml:space="preserve"> </w:t>
      </w:r>
    </w:p>
    <w:p w:rsidR="008B313A" w:rsidRPr="00F25EA9" w:rsidRDefault="008B313A" w:rsidP="00B02D97">
      <w:pPr>
        <w:pStyle w:val="SingleTxtG"/>
      </w:pPr>
      <w:r w:rsidRPr="00F25EA9">
        <w:t>8.1</w:t>
      </w:r>
      <w:r w:rsidRPr="00F25EA9">
        <w:tab/>
        <w:t>Before</w:t>
      </w:r>
      <w:r w:rsidR="006A3A18">
        <w:t xml:space="preserve"> </w:t>
      </w:r>
      <w:r w:rsidRPr="00F25EA9">
        <w:t>considering</w:t>
      </w:r>
      <w:r w:rsidR="006A3A18">
        <w:t xml:space="preserve"> </w:t>
      </w:r>
      <w:r w:rsidRPr="00F25EA9">
        <w:t>any</w:t>
      </w:r>
      <w:r w:rsidR="006A3A18">
        <w:t xml:space="preserve"> </w:t>
      </w:r>
      <w:r w:rsidRPr="00F25EA9">
        <w:t>claim</w:t>
      </w:r>
      <w:r w:rsidR="006A3A18">
        <w:t xml:space="preserve"> </w:t>
      </w:r>
      <w:r w:rsidRPr="00F25EA9">
        <w:t>submitted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communication,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must</w:t>
      </w:r>
      <w:r w:rsidR="006A3A18">
        <w:t xml:space="preserve"> </w:t>
      </w:r>
      <w:r w:rsidRPr="00F25EA9">
        <w:t>decide</w:t>
      </w:r>
      <w:r w:rsidR="006A3A18">
        <w:t xml:space="preserve"> </w:t>
      </w:r>
      <w:r w:rsidRPr="00F25EA9">
        <w:t>whether</w:t>
      </w:r>
      <w:r w:rsidR="006A3A18">
        <w:t xml:space="preserve"> </w:t>
      </w:r>
      <w:r w:rsidRPr="00F25EA9">
        <w:t>it</w:t>
      </w:r>
      <w:r w:rsidR="006A3A18">
        <w:t xml:space="preserve"> </w:t>
      </w:r>
      <w:r w:rsidRPr="00F25EA9">
        <w:t>is</w:t>
      </w:r>
      <w:r w:rsidR="006A3A18">
        <w:t xml:space="preserve"> </w:t>
      </w:r>
      <w:r w:rsidRPr="00F25EA9">
        <w:t>admissible</w:t>
      </w:r>
      <w:r w:rsidR="006A3A18">
        <w:t xml:space="preserve"> </w:t>
      </w:r>
      <w:r w:rsidRPr="00F25EA9">
        <w:t>under</w:t>
      </w:r>
      <w:r w:rsidR="006A3A18">
        <w:t xml:space="preserve"> </w:t>
      </w:r>
      <w:r w:rsidRPr="00F25EA9">
        <w:t>article</w:t>
      </w:r>
      <w:r w:rsidR="006A3A18">
        <w:t xml:space="preserve"> </w:t>
      </w:r>
      <w:r w:rsidRPr="00F25EA9">
        <w:t>22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Convention.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has</w:t>
      </w:r>
      <w:r w:rsidR="006A3A18">
        <w:t xml:space="preserve"> </w:t>
      </w:r>
      <w:r w:rsidRPr="00F25EA9">
        <w:t>ascertained,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it</w:t>
      </w:r>
      <w:r w:rsidR="006A3A18">
        <w:t xml:space="preserve"> </w:t>
      </w:r>
      <w:r w:rsidRPr="00F25EA9">
        <w:t>is</w:t>
      </w:r>
      <w:r w:rsidR="006A3A18">
        <w:t xml:space="preserve"> </w:t>
      </w:r>
      <w:r w:rsidRPr="00F25EA9">
        <w:t>required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do</w:t>
      </w:r>
      <w:r w:rsidR="006A3A18">
        <w:t xml:space="preserve"> </w:t>
      </w:r>
      <w:r w:rsidRPr="00F25EA9">
        <w:t>under</w:t>
      </w:r>
      <w:r w:rsidR="006A3A18">
        <w:t xml:space="preserve"> </w:t>
      </w:r>
      <w:r w:rsidRPr="00F25EA9">
        <w:t>article</w:t>
      </w:r>
      <w:r w:rsidR="006A3A18">
        <w:t xml:space="preserve"> </w:t>
      </w:r>
      <w:r w:rsidRPr="00F25EA9">
        <w:t>22</w:t>
      </w:r>
      <w:r w:rsidR="006A3A18">
        <w:t xml:space="preserve"> </w:t>
      </w:r>
      <w:r w:rsidRPr="00F25EA9">
        <w:t>(5)</w:t>
      </w:r>
      <w:r w:rsidR="006A3A18">
        <w:t xml:space="preserve"> </w:t>
      </w:r>
      <w:r w:rsidRPr="00F25EA9">
        <w:t>(a)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Convention,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same</w:t>
      </w:r>
      <w:r w:rsidR="006A3A18">
        <w:t xml:space="preserve"> </w:t>
      </w:r>
      <w:r w:rsidRPr="00F25EA9">
        <w:t>matter</w:t>
      </w:r>
      <w:r w:rsidR="006A3A18">
        <w:t xml:space="preserve"> </w:t>
      </w:r>
      <w:r w:rsidRPr="00F25EA9">
        <w:t>has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been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is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being</w:t>
      </w:r>
      <w:r w:rsidR="006A3A18">
        <w:t xml:space="preserve"> </w:t>
      </w:r>
      <w:r w:rsidRPr="00F25EA9">
        <w:t>examined</w:t>
      </w:r>
      <w:r w:rsidR="006A3A18">
        <w:t xml:space="preserve"> </w:t>
      </w:r>
      <w:r w:rsidRPr="00F25EA9">
        <w:t>under</w:t>
      </w:r>
      <w:r w:rsidR="006A3A18">
        <w:t xml:space="preserve"> </w:t>
      </w:r>
      <w:r w:rsidRPr="00F25EA9">
        <w:t>another</w:t>
      </w:r>
      <w:r w:rsidR="006A3A18">
        <w:t xml:space="preserve"> </w:t>
      </w:r>
      <w:r w:rsidRPr="00F25EA9">
        <w:t>procedure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international</w:t>
      </w:r>
      <w:r w:rsidR="006A3A18">
        <w:t xml:space="preserve"> </w:t>
      </w:r>
      <w:r w:rsidRPr="00F25EA9">
        <w:t>investigation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settlement.</w:t>
      </w:r>
      <w:r w:rsidR="006A3A18">
        <w:t xml:space="preserve"> </w:t>
      </w:r>
    </w:p>
    <w:p w:rsidR="008B313A" w:rsidRPr="00F25EA9" w:rsidRDefault="008B313A" w:rsidP="00B02D97">
      <w:pPr>
        <w:pStyle w:val="SingleTxtG"/>
      </w:pPr>
      <w:r w:rsidRPr="00F25EA9">
        <w:lastRenderedPageBreak/>
        <w:t>8.2</w:t>
      </w:r>
      <w:r w:rsidRPr="00F25EA9">
        <w:tab/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notes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argument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complaint</w:t>
      </w:r>
      <w:r w:rsidR="006A3A18">
        <w:t xml:space="preserve"> </w:t>
      </w:r>
      <w:r w:rsidRPr="00F25EA9">
        <w:t>should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declared</w:t>
      </w:r>
      <w:r w:rsidR="006A3A18">
        <w:t xml:space="preserve"> </w:t>
      </w:r>
      <w:r w:rsidRPr="00F25EA9">
        <w:t>inadmissible</w:t>
      </w:r>
      <w:r w:rsidR="006A3A18">
        <w:t xml:space="preserve"> </w:t>
      </w:r>
      <w:r w:rsidRPr="00F25EA9">
        <w:t>under</w:t>
      </w:r>
      <w:r w:rsidR="006A3A18">
        <w:t xml:space="preserve"> </w:t>
      </w:r>
      <w:r w:rsidRPr="00F25EA9">
        <w:t>article</w:t>
      </w:r>
      <w:r w:rsidR="006A3A18">
        <w:t xml:space="preserve"> </w:t>
      </w:r>
      <w:r w:rsidRPr="00F25EA9">
        <w:t>22</w:t>
      </w:r>
      <w:r w:rsidR="006A3A18">
        <w:t xml:space="preserve"> </w:t>
      </w:r>
      <w:r w:rsidRPr="00F25EA9">
        <w:t>(5)</w:t>
      </w:r>
      <w:r w:rsidR="006A3A18">
        <w:t xml:space="preserve"> </w:t>
      </w:r>
      <w:r w:rsidRPr="00F25EA9">
        <w:t>(b)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Convention,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have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exhausted</w:t>
      </w:r>
      <w:r w:rsidR="006A3A18">
        <w:t xml:space="preserve"> </w:t>
      </w:r>
      <w:r w:rsidRPr="00F25EA9">
        <w:t>all</w:t>
      </w:r>
      <w:r w:rsidR="006A3A18">
        <w:t xml:space="preserve"> </w:t>
      </w:r>
      <w:r w:rsidRPr="00F25EA9">
        <w:t>available</w:t>
      </w:r>
      <w:r w:rsidR="006A3A18">
        <w:t xml:space="preserve"> </w:t>
      </w:r>
      <w:r w:rsidRPr="00F25EA9">
        <w:t>domestic</w:t>
      </w:r>
      <w:r w:rsidR="006A3A18">
        <w:t xml:space="preserve"> </w:t>
      </w:r>
      <w:r w:rsidRPr="00F25EA9">
        <w:t>remedies.</w:t>
      </w:r>
      <w:r w:rsidR="006A3A18">
        <w:t xml:space="preserve"> </w:t>
      </w:r>
      <w:r w:rsidRPr="00F25EA9">
        <w:t>First,</w:t>
      </w:r>
      <w:r w:rsidR="006A3A18">
        <w:t xml:space="preserve"> </w:t>
      </w:r>
      <w:r w:rsidRPr="00F25EA9">
        <w:t>they</w:t>
      </w:r>
      <w:r w:rsidR="006A3A18">
        <w:t xml:space="preserve"> </w:t>
      </w:r>
      <w:r w:rsidRPr="00F25EA9">
        <w:t>have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applied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Federal</w:t>
      </w:r>
      <w:r w:rsidR="006A3A18">
        <w:t xml:space="preserve"> </w:t>
      </w:r>
      <w:r w:rsidRPr="00F25EA9">
        <w:t>Court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leave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seek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judicial</w:t>
      </w:r>
      <w:r w:rsidR="006A3A18">
        <w:t xml:space="preserve"> </w:t>
      </w:r>
      <w:r w:rsidRPr="00F25EA9">
        <w:t>review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decisions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30</w:t>
      </w:r>
      <w:r w:rsidR="006A3A18">
        <w:t xml:space="preserve"> </w:t>
      </w:r>
      <w:r w:rsidRPr="00F25EA9">
        <w:t>October</w:t>
      </w:r>
      <w:r w:rsidR="006A3A18">
        <w:t xml:space="preserve"> </w:t>
      </w:r>
      <w:r w:rsidRPr="00F25EA9">
        <w:t>2015</w:t>
      </w:r>
      <w:r w:rsidR="006A3A18">
        <w:t xml:space="preserve"> </w:t>
      </w:r>
      <w:r w:rsidRPr="00F25EA9">
        <w:t>rejecting</w:t>
      </w:r>
      <w:r w:rsidR="006A3A18">
        <w:t xml:space="preserve"> </w:t>
      </w:r>
      <w:r w:rsidRPr="00F25EA9">
        <w:t>their</w:t>
      </w:r>
      <w:r w:rsidR="006A3A18">
        <w:t xml:space="preserve"> </w:t>
      </w:r>
      <w:r w:rsidRPr="00F25EA9">
        <w:t>pre-removal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assessment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permanent</w:t>
      </w:r>
      <w:r w:rsidR="006A3A18">
        <w:t xml:space="preserve"> </w:t>
      </w:r>
      <w:r w:rsidRPr="00F25EA9">
        <w:t>residence</w:t>
      </w:r>
      <w:r w:rsidR="006A3A18">
        <w:t xml:space="preserve"> </w:t>
      </w:r>
      <w:r w:rsidRPr="00F25EA9">
        <w:t>applications;</w:t>
      </w:r>
      <w:r w:rsidR="006A3A18">
        <w:t xml:space="preserve"> </w:t>
      </w:r>
      <w:r w:rsidRPr="00F25EA9">
        <w:t>second,</w:t>
      </w:r>
      <w:r w:rsidR="006A3A18">
        <w:t xml:space="preserve"> </w:t>
      </w:r>
      <w:r w:rsidRPr="00F25EA9">
        <w:t>they</w:t>
      </w:r>
      <w:r w:rsidR="006A3A18">
        <w:t xml:space="preserve"> </w:t>
      </w:r>
      <w:r w:rsidRPr="00F25EA9">
        <w:t>have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sought</w:t>
      </w:r>
      <w:r w:rsidR="006A3A18">
        <w:t xml:space="preserve"> </w:t>
      </w:r>
      <w:r w:rsidRPr="00F25EA9">
        <w:t>leave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judicial</w:t>
      </w:r>
      <w:r w:rsidR="006A3A18">
        <w:t xml:space="preserve"> </w:t>
      </w:r>
      <w:r w:rsidRPr="00F25EA9">
        <w:t>review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decision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Canada</w:t>
      </w:r>
      <w:r w:rsidR="006A3A18">
        <w:t xml:space="preserve"> </w:t>
      </w:r>
      <w:r w:rsidRPr="00F25EA9">
        <w:t>Border</w:t>
      </w:r>
      <w:r w:rsidR="006A3A18">
        <w:t xml:space="preserve"> </w:t>
      </w:r>
      <w:r w:rsidRPr="00F25EA9">
        <w:t>Services</w:t>
      </w:r>
      <w:r w:rsidR="006A3A18">
        <w:t xml:space="preserve"> </w:t>
      </w:r>
      <w:r w:rsidRPr="00F25EA9">
        <w:t>Agency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28</w:t>
      </w:r>
      <w:r w:rsidR="006A3A18">
        <w:t xml:space="preserve"> </w:t>
      </w:r>
      <w:r w:rsidRPr="00F25EA9">
        <w:t>January</w:t>
      </w:r>
      <w:r w:rsidR="006A3A18">
        <w:t xml:space="preserve"> </w:t>
      </w:r>
      <w:r w:rsidRPr="00F25EA9">
        <w:t>2015</w:t>
      </w:r>
      <w:r w:rsidR="006A3A18">
        <w:t xml:space="preserve"> </w:t>
      </w:r>
      <w:r w:rsidRPr="00F25EA9">
        <w:t>rejecting</w:t>
      </w:r>
      <w:r w:rsidR="006A3A18">
        <w:t xml:space="preserve"> </w:t>
      </w:r>
      <w:r w:rsidRPr="00F25EA9">
        <w:t>their</w:t>
      </w:r>
      <w:r w:rsidR="006A3A18">
        <w:t xml:space="preserve"> </w:t>
      </w:r>
      <w:r w:rsidRPr="00F25EA9">
        <w:t>application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administrative</w:t>
      </w:r>
      <w:r w:rsidR="006A3A18">
        <w:t xml:space="preserve"> </w:t>
      </w:r>
      <w:r w:rsidRPr="00F25EA9">
        <w:t>deferral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their</w:t>
      </w:r>
      <w:r w:rsidR="006A3A18">
        <w:t xml:space="preserve"> </w:t>
      </w:r>
      <w:r w:rsidRPr="00F25EA9">
        <w:t>removal;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third,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November</w:t>
      </w:r>
      <w:r w:rsidR="006A3A18">
        <w:t xml:space="preserve"> </w:t>
      </w:r>
      <w:r w:rsidRPr="00F25EA9">
        <w:t>2016,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complainant,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own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behalf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wife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daughter,</w:t>
      </w:r>
      <w:r w:rsidR="006A3A18">
        <w:t xml:space="preserve"> </w:t>
      </w:r>
      <w:r w:rsidRPr="00F25EA9">
        <w:t>submitted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new</w:t>
      </w:r>
      <w:r w:rsidR="006A3A18">
        <w:t xml:space="preserve"> </w:t>
      </w:r>
      <w:r w:rsidRPr="00F25EA9">
        <w:t>application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permanent</w:t>
      </w:r>
      <w:r w:rsidR="006A3A18">
        <w:t xml:space="preserve"> </w:t>
      </w:r>
      <w:r w:rsidRPr="00F25EA9">
        <w:t>residence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humanitarian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compassionate</w:t>
      </w:r>
      <w:r w:rsidR="006A3A18">
        <w:t xml:space="preserve"> </w:t>
      </w:r>
      <w:r w:rsidRPr="00F25EA9">
        <w:t>grounds.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also</w:t>
      </w:r>
      <w:r w:rsidR="006A3A18">
        <w:t xml:space="preserve"> </w:t>
      </w:r>
      <w:r w:rsidRPr="00F25EA9">
        <w:t>notes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contention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judicial</w:t>
      </w:r>
      <w:r w:rsidR="006A3A18">
        <w:t xml:space="preserve"> </w:t>
      </w:r>
      <w:r w:rsidRPr="00F25EA9">
        <w:t>review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Federal</w:t>
      </w:r>
      <w:r w:rsidR="006A3A18">
        <w:t xml:space="preserve"> </w:t>
      </w:r>
      <w:r w:rsidRPr="00F25EA9">
        <w:t>Court</w:t>
      </w:r>
      <w:r w:rsidR="006A3A18">
        <w:t xml:space="preserve"> </w:t>
      </w:r>
      <w:r w:rsidRPr="00F25EA9">
        <w:t>provides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an</w:t>
      </w:r>
      <w:r w:rsidR="006A3A18">
        <w:t xml:space="preserve"> </w:t>
      </w:r>
      <w:r w:rsidRPr="00F25EA9">
        <w:t>effective</w:t>
      </w:r>
      <w:r w:rsidR="006A3A18">
        <w:t xml:space="preserve"> </w:t>
      </w:r>
      <w:r w:rsidRPr="00F25EA9">
        <w:t>remedy</w:t>
      </w:r>
      <w:r w:rsidR="006A3A18">
        <w:t xml:space="preserve"> </w:t>
      </w:r>
      <w:r w:rsidRPr="00F25EA9">
        <w:t>against</w:t>
      </w:r>
      <w:r w:rsidR="006A3A18">
        <w:t xml:space="preserve"> </w:t>
      </w:r>
      <w:r w:rsidRPr="00F25EA9">
        <w:t>removal.</w:t>
      </w:r>
    </w:p>
    <w:p w:rsidR="008B313A" w:rsidRPr="00F25EA9" w:rsidRDefault="008B313A" w:rsidP="00B02D97">
      <w:pPr>
        <w:pStyle w:val="SingleTxtG"/>
      </w:pPr>
      <w:r w:rsidRPr="00F25EA9">
        <w:t>8.3</w:t>
      </w:r>
      <w:r w:rsidRPr="00F25EA9">
        <w:tab/>
        <w:t>In</w:t>
      </w:r>
      <w:r w:rsidR="006A3A18">
        <w:t xml:space="preserve"> </w:t>
      </w:r>
      <w:r w:rsidRPr="00F25EA9">
        <w:t>this</w:t>
      </w:r>
      <w:r w:rsidR="006A3A18">
        <w:t xml:space="preserve"> </w:t>
      </w:r>
      <w:r w:rsidRPr="00F25EA9">
        <w:t>context,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recalls</w:t>
      </w:r>
      <w:r w:rsidR="006A3A18">
        <w:t xml:space="preserve"> </w:t>
      </w:r>
      <w:r w:rsidRPr="00F25EA9">
        <w:t>its</w:t>
      </w:r>
      <w:r w:rsidR="006A3A18">
        <w:t xml:space="preserve"> </w:t>
      </w:r>
      <w:r w:rsidRPr="00F25EA9">
        <w:t>jurisprudence</w:t>
      </w:r>
      <w:r w:rsidR="006A3A18">
        <w:t xml:space="preserve"> </w:t>
      </w:r>
      <w:r w:rsidRPr="00F25EA9">
        <w:t>according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which</w:t>
      </w:r>
      <w:r w:rsidR="006A3A18">
        <w:t xml:space="preserve"> </w:t>
      </w:r>
      <w:r w:rsidRPr="00F25EA9">
        <w:t>such</w:t>
      </w:r>
      <w:r w:rsidR="006A3A18">
        <w:t xml:space="preserve"> </w:t>
      </w:r>
      <w:r w:rsidRPr="00F25EA9">
        <w:t>judicial</w:t>
      </w:r>
      <w:r w:rsidR="006A3A18">
        <w:t xml:space="preserve"> </w:t>
      </w:r>
      <w:r w:rsidRPr="00F25EA9">
        <w:t>review</w:t>
      </w:r>
      <w:r w:rsidR="006A3A18">
        <w:t xml:space="preserve"> </w:t>
      </w:r>
      <w:r w:rsidRPr="00F25EA9">
        <w:t>deals</w:t>
      </w:r>
      <w:r w:rsidR="006A3A18">
        <w:t xml:space="preserve"> </w:t>
      </w:r>
      <w:r w:rsidRPr="00F25EA9">
        <w:t>mainly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procedural</w:t>
      </w:r>
      <w:r w:rsidR="006A3A18">
        <w:t xml:space="preserve"> </w:t>
      </w:r>
      <w:r w:rsidRPr="00F25EA9">
        <w:t>issues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does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involve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review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merits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case.</w:t>
      </w:r>
      <w:r w:rsidRPr="00DF0C73">
        <w:rPr>
          <w:rStyle w:val="FootnoteReference"/>
        </w:rPr>
        <w:footnoteReference w:id="25"/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had</w:t>
      </w:r>
      <w:r w:rsidR="006A3A18">
        <w:t xml:space="preserve"> </w:t>
      </w:r>
      <w:r w:rsidRPr="00F25EA9">
        <w:t>already</w:t>
      </w:r>
      <w:r w:rsidR="006A3A18">
        <w:t xml:space="preserve"> </w:t>
      </w:r>
      <w:r w:rsidRPr="00F25EA9">
        <w:t>submitted</w:t>
      </w:r>
      <w:r w:rsidR="006A3A18">
        <w:t xml:space="preserve"> </w:t>
      </w:r>
      <w:r w:rsidRPr="00F25EA9">
        <w:t>applications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Immigration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Refugee</w:t>
      </w:r>
      <w:r w:rsidR="006A3A18">
        <w:t xml:space="preserve"> </w:t>
      </w:r>
      <w:r w:rsidRPr="00F25EA9">
        <w:t>Board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Federal</w:t>
      </w:r>
      <w:r w:rsidR="006A3A18">
        <w:t xml:space="preserve"> </w:t>
      </w:r>
      <w:r w:rsidRPr="00F25EA9">
        <w:t>Court,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well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applications</w:t>
      </w:r>
      <w:r w:rsidR="006A3A18">
        <w:t xml:space="preserve"> </w:t>
      </w:r>
      <w:r w:rsidRPr="00F25EA9">
        <w:t>under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procedures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pre-removal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assessment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permanent</w:t>
      </w:r>
      <w:r w:rsidR="006A3A18">
        <w:t xml:space="preserve"> </w:t>
      </w:r>
      <w:r w:rsidRPr="00F25EA9">
        <w:t>residence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humanitarian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compassionate</w:t>
      </w:r>
      <w:r w:rsidR="006A3A18">
        <w:t xml:space="preserve"> </w:t>
      </w:r>
      <w:r w:rsidRPr="00F25EA9">
        <w:t>grounds,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considers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it</w:t>
      </w:r>
      <w:r w:rsidR="006A3A18">
        <w:t xml:space="preserve"> </w:t>
      </w:r>
      <w:r w:rsidRPr="00F25EA9">
        <w:t>would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unreasonable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require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also</w:t>
      </w:r>
      <w:r w:rsidR="006A3A18">
        <w:t xml:space="preserve"> </w:t>
      </w:r>
      <w:r w:rsidRPr="00F25EA9">
        <w:t>apply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judicial</w:t>
      </w:r>
      <w:r w:rsidR="006A3A18">
        <w:t xml:space="preserve"> </w:t>
      </w:r>
      <w:r w:rsidRPr="00F25EA9">
        <w:t>review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negative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assessment</w:t>
      </w:r>
      <w:r w:rsidR="006A3A18">
        <w:t xml:space="preserve"> </w:t>
      </w:r>
      <w:r w:rsidRPr="00F25EA9">
        <w:t>decision.</w:t>
      </w:r>
      <w:r w:rsidR="006A3A18">
        <w:t xml:space="preserve"> </w:t>
      </w:r>
      <w:r w:rsidRPr="00F25EA9">
        <w:t>Regarding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new</w:t>
      </w:r>
      <w:r w:rsidR="006A3A18">
        <w:t xml:space="preserve"> </w:t>
      </w:r>
      <w:r w:rsidRPr="00F25EA9">
        <w:t>application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permanent</w:t>
      </w:r>
      <w:r w:rsidR="006A3A18">
        <w:t xml:space="preserve"> </w:t>
      </w:r>
      <w:r w:rsidRPr="00F25EA9">
        <w:t>residence,</w:t>
      </w:r>
      <w:r w:rsidR="006A3A18">
        <w:t xml:space="preserve"> </w:t>
      </w:r>
      <w:r w:rsidRPr="00F25EA9">
        <w:t>submitted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November</w:t>
      </w:r>
      <w:r w:rsidR="006A3A18">
        <w:t xml:space="preserve"> </w:t>
      </w:r>
      <w:r w:rsidRPr="00F25EA9">
        <w:t>2016,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recalls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an</w:t>
      </w:r>
      <w:r w:rsidR="006A3A18">
        <w:t xml:space="preserve"> </w:t>
      </w:r>
      <w:r w:rsidRPr="00F25EA9">
        <w:t>application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permanent</w:t>
      </w:r>
      <w:r w:rsidR="006A3A18">
        <w:t xml:space="preserve"> </w:t>
      </w:r>
      <w:r w:rsidRPr="00F25EA9">
        <w:t>residence</w:t>
      </w:r>
      <w:r w:rsidR="006A3A18">
        <w:t xml:space="preserve"> </w:t>
      </w:r>
      <w:r w:rsidRPr="00F25EA9">
        <w:t>does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constitute,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any</w:t>
      </w:r>
      <w:r w:rsidR="006A3A18">
        <w:t xml:space="preserve"> </w:t>
      </w:r>
      <w:r w:rsidRPr="00F25EA9">
        <w:t>case,</w:t>
      </w:r>
      <w:r w:rsidR="006A3A18">
        <w:t xml:space="preserve"> </w:t>
      </w:r>
      <w:r w:rsidRPr="00F25EA9">
        <w:t>an</w:t>
      </w:r>
      <w:r w:rsidR="006A3A18">
        <w:t xml:space="preserve"> </w:t>
      </w:r>
      <w:r w:rsidRPr="00F25EA9">
        <w:t>effective</w:t>
      </w:r>
      <w:r w:rsidR="006A3A18">
        <w:t xml:space="preserve"> </w:t>
      </w:r>
      <w:r w:rsidRPr="00F25EA9">
        <w:t>remedy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purposes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admissibility,</w:t>
      </w:r>
      <w:r w:rsidR="006A3A18">
        <w:t xml:space="preserve"> </w:t>
      </w:r>
      <w:r w:rsidRPr="00F25EA9">
        <w:t>given</w:t>
      </w:r>
      <w:r w:rsidR="006A3A18">
        <w:t xml:space="preserve"> </w:t>
      </w:r>
      <w:r w:rsidRPr="00F25EA9">
        <w:t>its</w:t>
      </w:r>
      <w:r w:rsidR="006A3A18">
        <w:t xml:space="preserve"> </w:t>
      </w:r>
      <w:r w:rsidRPr="00F25EA9">
        <w:t>non-legal</w:t>
      </w:r>
      <w:r w:rsidR="006A3A18">
        <w:t xml:space="preserve"> </w:t>
      </w:r>
      <w:r w:rsidRPr="00F25EA9">
        <w:t>nature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fact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it</w:t>
      </w:r>
      <w:r w:rsidR="006A3A18">
        <w:t xml:space="preserve"> </w:t>
      </w:r>
      <w:r w:rsidRPr="00F25EA9">
        <w:t>does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stay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removal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complainant.</w:t>
      </w:r>
      <w:r w:rsidRPr="00DF0C73">
        <w:rPr>
          <w:rStyle w:val="FootnoteReference"/>
        </w:rPr>
        <w:footnoteReference w:id="26"/>
      </w:r>
      <w:r w:rsidR="006A3A18">
        <w:t xml:space="preserve"> </w:t>
      </w:r>
      <w:r w:rsidRPr="00F25EA9">
        <w:t>Accordingly,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considers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it</w:t>
      </w:r>
      <w:r w:rsidR="006A3A18">
        <w:t xml:space="preserve"> </w:t>
      </w:r>
      <w:r w:rsidRPr="00F25EA9">
        <w:t>is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precluded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requirements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article</w:t>
      </w:r>
      <w:r w:rsidR="006A3A18">
        <w:t xml:space="preserve"> </w:t>
      </w:r>
      <w:r w:rsidRPr="00F25EA9">
        <w:t>22</w:t>
      </w:r>
      <w:r w:rsidR="006A3A18">
        <w:t xml:space="preserve"> </w:t>
      </w:r>
      <w:r w:rsidRPr="00F25EA9">
        <w:t>(5)</w:t>
      </w:r>
      <w:r w:rsidR="006A3A18">
        <w:t xml:space="preserve"> </w:t>
      </w:r>
      <w:r w:rsidRPr="00F25EA9">
        <w:t>(b)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Convention</w:t>
      </w:r>
      <w:r w:rsidR="006A3A18">
        <w:t xml:space="preserve"> </w:t>
      </w:r>
      <w:r w:rsidRPr="00F25EA9">
        <w:t>from</w:t>
      </w:r>
      <w:r w:rsidR="006A3A18">
        <w:t xml:space="preserve"> </w:t>
      </w:r>
      <w:r w:rsidRPr="00F25EA9">
        <w:t>considering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communication.</w:t>
      </w:r>
      <w:r w:rsidR="006A3A18">
        <w:t xml:space="preserve"> </w:t>
      </w:r>
    </w:p>
    <w:p w:rsidR="008B313A" w:rsidRPr="00F25EA9" w:rsidRDefault="008B313A" w:rsidP="00B02D97">
      <w:pPr>
        <w:pStyle w:val="SingleTxtG"/>
      </w:pPr>
      <w:r w:rsidRPr="00F25EA9">
        <w:t>8.4</w:t>
      </w:r>
      <w:r w:rsidRPr="00F25EA9">
        <w:tab/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recalls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claim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admissible</w:t>
      </w:r>
      <w:r w:rsidR="006A3A18">
        <w:t xml:space="preserve"> </w:t>
      </w:r>
      <w:r w:rsidRPr="00F25EA9">
        <w:t>under</w:t>
      </w:r>
      <w:r w:rsidR="006A3A18">
        <w:t xml:space="preserve"> </w:t>
      </w:r>
      <w:r w:rsidRPr="00F25EA9">
        <w:t>article</w:t>
      </w:r>
      <w:r w:rsidR="006A3A18">
        <w:t xml:space="preserve"> </w:t>
      </w:r>
      <w:r w:rsidRPr="00F25EA9">
        <w:t>22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Convention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rule</w:t>
      </w:r>
      <w:r w:rsidR="006A3A18">
        <w:t xml:space="preserve"> </w:t>
      </w:r>
      <w:r w:rsidRPr="00F25EA9">
        <w:t>113</w:t>
      </w:r>
      <w:r w:rsidR="006A3A18">
        <w:t xml:space="preserve"> </w:t>
      </w:r>
      <w:r w:rsidRPr="00F25EA9">
        <w:t>(b)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its</w:t>
      </w:r>
      <w:r w:rsidR="006A3A18">
        <w:t xml:space="preserve"> </w:t>
      </w:r>
      <w:r w:rsidRPr="00F25EA9">
        <w:t>rules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procedure,</w:t>
      </w:r>
      <w:r w:rsidR="006A3A18">
        <w:t xml:space="preserve"> </w:t>
      </w:r>
      <w:r w:rsidRPr="00F25EA9">
        <w:t>it</w:t>
      </w:r>
      <w:r w:rsidR="006A3A18">
        <w:t xml:space="preserve"> </w:t>
      </w:r>
      <w:r w:rsidRPr="00F25EA9">
        <w:t>must</w:t>
      </w:r>
      <w:r w:rsidR="006A3A18">
        <w:t xml:space="preserve"> </w:t>
      </w:r>
      <w:r w:rsidRPr="00F25EA9">
        <w:t>attain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basic</w:t>
      </w:r>
      <w:r w:rsidR="006A3A18">
        <w:t xml:space="preserve"> </w:t>
      </w:r>
      <w:r w:rsidRPr="00F25EA9">
        <w:t>level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substantiation</w:t>
      </w:r>
      <w:r w:rsidR="006A3A18">
        <w:t xml:space="preserve"> </w:t>
      </w:r>
      <w:r w:rsidRPr="00F25EA9">
        <w:t>required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purposes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admissibility.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notes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argument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communication</w:t>
      </w:r>
      <w:r w:rsidR="006A3A18">
        <w:t xml:space="preserve"> </w:t>
      </w:r>
      <w:r w:rsidRPr="00F25EA9">
        <w:t>is</w:t>
      </w:r>
      <w:r w:rsidR="006A3A18">
        <w:t xml:space="preserve"> </w:t>
      </w:r>
      <w:r w:rsidRPr="00F25EA9">
        <w:t>manifestly</w:t>
      </w:r>
      <w:r w:rsidR="006A3A18">
        <w:t xml:space="preserve"> </w:t>
      </w:r>
      <w:r w:rsidRPr="00F25EA9">
        <w:t>ill-founded</w:t>
      </w:r>
      <w:r w:rsidR="006A3A18">
        <w:t xml:space="preserve"> </w:t>
      </w:r>
      <w:r w:rsidRPr="00F25EA9">
        <w:t>owing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lack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substantiation.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considers,</w:t>
      </w:r>
      <w:r w:rsidR="006A3A18">
        <w:t xml:space="preserve"> </w:t>
      </w:r>
      <w:r w:rsidRPr="00F25EA9">
        <w:t>however,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arguments</w:t>
      </w:r>
      <w:r w:rsidR="006A3A18">
        <w:t xml:space="preserve"> </w:t>
      </w:r>
      <w:r w:rsidRPr="00F25EA9">
        <w:t>put</w:t>
      </w:r>
      <w:r w:rsidR="006A3A18">
        <w:t xml:space="preserve"> </w:t>
      </w:r>
      <w:r w:rsidRPr="00F25EA9">
        <w:t>forward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raise</w:t>
      </w:r>
      <w:r w:rsidR="006A3A18">
        <w:t xml:space="preserve"> </w:t>
      </w:r>
      <w:r w:rsidRPr="00F25EA9">
        <w:t>substantive</w:t>
      </w:r>
      <w:r w:rsidR="006A3A18">
        <w:t xml:space="preserve"> </w:t>
      </w:r>
      <w:r w:rsidRPr="00F25EA9">
        <w:t>issues</w:t>
      </w:r>
      <w:r w:rsidR="006A3A18">
        <w:t xml:space="preserve"> </w:t>
      </w:r>
      <w:r w:rsidRPr="00F25EA9">
        <w:t>under</w:t>
      </w:r>
      <w:r w:rsidR="006A3A18">
        <w:t xml:space="preserve"> </w:t>
      </w:r>
      <w:r w:rsidRPr="00F25EA9">
        <w:t>article</w:t>
      </w:r>
      <w:r w:rsidR="006A3A18">
        <w:t xml:space="preserve"> </w:t>
      </w:r>
      <w:r w:rsidRPr="00F25EA9">
        <w:t>3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Convention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merits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those</w:t>
      </w:r>
      <w:r w:rsidR="006A3A18">
        <w:t xml:space="preserve"> </w:t>
      </w:r>
      <w:r w:rsidRPr="00F25EA9">
        <w:t>arguments</w:t>
      </w:r>
      <w:r w:rsidR="006A3A18">
        <w:t xml:space="preserve"> </w:t>
      </w:r>
      <w:r w:rsidRPr="00F25EA9">
        <w:t>should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addressed.</w:t>
      </w:r>
      <w:r w:rsidR="006A3A18">
        <w:t xml:space="preserve"> </w:t>
      </w:r>
      <w:r w:rsidRPr="00F25EA9">
        <w:t>Accordingly,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declares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communication</w:t>
      </w:r>
      <w:r w:rsidR="006A3A18">
        <w:t xml:space="preserve"> </w:t>
      </w:r>
      <w:r w:rsidRPr="00F25EA9">
        <w:t>admissible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proceeds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its</w:t>
      </w:r>
      <w:r w:rsidR="006A3A18">
        <w:t xml:space="preserve"> </w:t>
      </w:r>
      <w:r w:rsidRPr="00F25EA9">
        <w:t>consideration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merits.</w:t>
      </w:r>
    </w:p>
    <w:p w:rsidR="008B313A" w:rsidRPr="00F25EA9" w:rsidRDefault="00B02D97" w:rsidP="00B02D97">
      <w:pPr>
        <w:pStyle w:val="H4G"/>
      </w:pPr>
      <w:r>
        <w:tab/>
      </w:r>
      <w:r>
        <w:tab/>
      </w:r>
      <w:r w:rsidR="008B313A" w:rsidRPr="00F25EA9">
        <w:t>Consideration</w:t>
      </w:r>
      <w:r w:rsidR="006A3A18">
        <w:t xml:space="preserve"> </w:t>
      </w:r>
      <w:r w:rsidR="008B313A" w:rsidRPr="00F25EA9">
        <w:t>of</w:t>
      </w:r>
      <w:r w:rsidR="006A3A18">
        <w:t xml:space="preserve"> </w:t>
      </w:r>
      <w:r w:rsidR="008B313A" w:rsidRPr="00F25EA9">
        <w:t>the</w:t>
      </w:r>
      <w:r w:rsidR="006A3A18">
        <w:t xml:space="preserve"> </w:t>
      </w:r>
      <w:r w:rsidR="008B313A" w:rsidRPr="00F25EA9">
        <w:t>merits</w:t>
      </w:r>
    </w:p>
    <w:p w:rsidR="008B313A" w:rsidRPr="00F25EA9" w:rsidRDefault="008B313A" w:rsidP="00B02D97">
      <w:pPr>
        <w:pStyle w:val="SingleTxtG"/>
      </w:pPr>
      <w:r w:rsidRPr="00F25EA9">
        <w:t>9.1</w:t>
      </w:r>
      <w:r w:rsidRPr="00F25EA9">
        <w:tab/>
        <w:t>In</w:t>
      </w:r>
      <w:r w:rsidR="006A3A18">
        <w:t xml:space="preserve"> </w:t>
      </w:r>
      <w:r w:rsidRPr="00F25EA9">
        <w:t>accordance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article</w:t>
      </w:r>
      <w:r w:rsidR="006A3A18">
        <w:t xml:space="preserve"> </w:t>
      </w:r>
      <w:r w:rsidRPr="00F25EA9">
        <w:t>22</w:t>
      </w:r>
      <w:r w:rsidR="006A3A18">
        <w:t xml:space="preserve"> </w:t>
      </w:r>
      <w:r w:rsidRPr="00F25EA9">
        <w:t>(4)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Convention,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has</w:t>
      </w:r>
      <w:r w:rsidR="006A3A18">
        <w:t xml:space="preserve"> </w:t>
      </w:r>
      <w:r w:rsidRPr="00F25EA9">
        <w:t>considered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communication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light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all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information</w:t>
      </w:r>
      <w:r w:rsidR="006A3A18">
        <w:t xml:space="preserve"> </w:t>
      </w:r>
      <w:r w:rsidRPr="00F25EA9">
        <w:t>made</w:t>
      </w:r>
      <w:r w:rsidR="006A3A18">
        <w:t xml:space="preserve"> </w:t>
      </w:r>
      <w:r w:rsidRPr="00F25EA9">
        <w:t>available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it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parties.</w:t>
      </w:r>
      <w:r w:rsidR="006A3A18">
        <w:t xml:space="preserve"> </w:t>
      </w:r>
    </w:p>
    <w:p w:rsidR="008B313A" w:rsidRPr="00F25EA9" w:rsidRDefault="008B313A" w:rsidP="00B02D97">
      <w:pPr>
        <w:pStyle w:val="SingleTxtG"/>
      </w:pPr>
      <w:r w:rsidRPr="00F25EA9">
        <w:t>9.2</w:t>
      </w:r>
      <w:r w:rsidRPr="00F25EA9">
        <w:tab/>
        <w:t>The</w:t>
      </w:r>
      <w:r w:rsidR="006A3A18">
        <w:t xml:space="preserve"> </w:t>
      </w:r>
      <w:r w:rsidRPr="00F25EA9">
        <w:t>issue</w:t>
      </w:r>
      <w:r w:rsidR="006A3A18">
        <w:t xml:space="preserve"> </w:t>
      </w:r>
      <w:r w:rsidRPr="00F25EA9">
        <w:t>before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is</w:t>
      </w:r>
      <w:r w:rsidR="006A3A18">
        <w:t xml:space="preserve"> </w:t>
      </w:r>
      <w:r w:rsidRPr="00F25EA9">
        <w:t>whether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removal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</w:t>
      </w:r>
      <w:r w:rsidR="006A3A18">
        <w:t xml:space="preserve"> </w:t>
      </w:r>
      <w:r w:rsidRPr="00F25EA9">
        <w:t>would</w:t>
      </w:r>
      <w:r w:rsidR="006A3A18">
        <w:t xml:space="preserve"> </w:t>
      </w:r>
      <w:r w:rsidRPr="00F25EA9">
        <w:t>constitute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violation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obligation</w:t>
      </w:r>
      <w:r w:rsidR="006A3A18">
        <w:t xml:space="preserve"> </w:t>
      </w:r>
      <w:r w:rsidRPr="00F25EA9">
        <w:t>under</w:t>
      </w:r>
      <w:r w:rsidR="006A3A18">
        <w:t xml:space="preserve"> </w:t>
      </w:r>
      <w:r w:rsidRPr="00F25EA9">
        <w:t>article</w:t>
      </w:r>
      <w:r w:rsidR="006A3A18">
        <w:t xml:space="preserve"> </w:t>
      </w:r>
      <w:r w:rsidRPr="00F25EA9">
        <w:t>3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Convention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expel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return</w:t>
      </w:r>
      <w:r w:rsidR="006A3A18">
        <w:t xml:space="preserve"> </w:t>
      </w:r>
      <w:r w:rsidRPr="00F25EA9">
        <w:t>(</w:t>
      </w:r>
      <w:r w:rsidRPr="00C26FA4">
        <w:rPr>
          <w:i/>
        </w:rPr>
        <w:t>refouler</w:t>
      </w:r>
      <w:r w:rsidRPr="00F25EA9">
        <w:t>)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person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another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where</w:t>
      </w:r>
      <w:r w:rsidR="006A3A18">
        <w:t xml:space="preserve"> </w:t>
      </w:r>
      <w:r w:rsidRPr="00F25EA9">
        <w:t>there</w:t>
      </w:r>
      <w:r w:rsidR="006A3A18">
        <w:t xml:space="preserve"> </w:t>
      </w:r>
      <w:r w:rsidRPr="00F25EA9">
        <w:t>are</w:t>
      </w:r>
      <w:r w:rsidR="006A3A18">
        <w:t xml:space="preserve"> </w:t>
      </w:r>
      <w:r w:rsidRPr="00F25EA9">
        <w:t>substantial</w:t>
      </w:r>
      <w:r w:rsidR="006A3A18">
        <w:t xml:space="preserve"> </w:t>
      </w:r>
      <w:r w:rsidRPr="00F25EA9">
        <w:t>grounds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believing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she</w:t>
      </w:r>
      <w:r w:rsidR="006A3A18">
        <w:t xml:space="preserve"> </w:t>
      </w:r>
      <w:r w:rsidRPr="00F25EA9">
        <w:t>would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danger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being</w:t>
      </w:r>
      <w:r w:rsidR="006A3A18">
        <w:t xml:space="preserve"> </w:t>
      </w:r>
      <w:r w:rsidRPr="00F25EA9">
        <w:t>subjected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torture.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assessing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risk,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must</w:t>
      </w:r>
      <w:r w:rsidR="006A3A18">
        <w:t xml:space="preserve"> </w:t>
      </w:r>
      <w:r w:rsidRPr="00F25EA9">
        <w:t>take</w:t>
      </w:r>
      <w:r w:rsidR="006A3A18">
        <w:t xml:space="preserve"> </w:t>
      </w:r>
      <w:r w:rsidRPr="00F25EA9">
        <w:t>into</w:t>
      </w:r>
      <w:r w:rsidR="006A3A18">
        <w:t xml:space="preserve"> </w:t>
      </w:r>
      <w:r w:rsidRPr="00F25EA9">
        <w:t>account</w:t>
      </w:r>
      <w:r w:rsidR="006A3A18">
        <w:t xml:space="preserve"> </w:t>
      </w:r>
      <w:r w:rsidRPr="00F25EA9">
        <w:t>all</w:t>
      </w:r>
      <w:r w:rsidR="006A3A18">
        <w:t xml:space="preserve"> </w:t>
      </w:r>
      <w:r w:rsidRPr="00F25EA9">
        <w:t>relevant</w:t>
      </w:r>
      <w:r w:rsidR="006A3A18">
        <w:t xml:space="preserve"> </w:t>
      </w:r>
      <w:r w:rsidRPr="00F25EA9">
        <w:t>considerations,</w:t>
      </w:r>
      <w:r w:rsidR="006A3A18">
        <w:t xml:space="preserve"> </w:t>
      </w:r>
      <w:r w:rsidRPr="00F25EA9">
        <w:t>pursuant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article</w:t>
      </w:r>
      <w:r w:rsidR="006A3A18">
        <w:t xml:space="preserve"> </w:t>
      </w:r>
      <w:r w:rsidRPr="00F25EA9">
        <w:t>3</w:t>
      </w:r>
      <w:r w:rsidR="006A3A18">
        <w:t xml:space="preserve"> </w:t>
      </w:r>
      <w:r w:rsidRPr="00F25EA9">
        <w:t>(2)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Convention,</w:t>
      </w:r>
      <w:r w:rsidR="006A3A18">
        <w:t xml:space="preserve"> </w:t>
      </w:r>
      <w:r w:rsidRPr="00F25EA9">
        <w:t>including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existence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consistent</w:t>
      </w:r>
      <w:r w:rsidR="006A3A18">
        <w:t xml:space="preserve"> </w:t>
      </w:r>
      <w:r w:rsidRPr="00F25EA9">
        <w:t>pattern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gross,</w:t>
      </w:r>
      <w:r w:rsidR="006A3A18">
        <w:t xml:space="preserve"> </w:t>
      </w:r>
      <w:r w:rsidRPr="00F25EA9">
        <w:t>flagrant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mass</w:t>
      </w:r>
      <w:r w:rsidR="006A3A18">
        <w:t xml:space="preserve"> </w:t>
      </w:r>
      <w:r w:rsidRPr="00F25EA9">
        <w:t>violations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human</w:t>
      </w:r>
      <w:r w:rsidR="006A3A18">
        <w:t xml:space="preserve"> </w:t>
      </w:r>
      <w:r w:rsidRPr="00F25EA9">
        <w:t>rights.</w:t>
      </w:r>
      <w:r w:rsidR="006A3A18">
        <w:t xml:space="preserve"> </w:t>
      </w:r>
      <w:r w:rsidRPr="00F25EA9">
        <w:t>However,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recalls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aim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such</w:t>
      </w:r>
      <w:r w:rsidR="006A3A18">
        <w:t xml:space="preserve"> </w:t>
      </w:r>
      <w:r w:rsidRPr="00F25EA9">
        <w:t>determination</w:t>
      </w:r>
      <w:r w:rsidR="006A3A18">
        <w:t xml:space="preserve"> </w:t>
      </w:r>
      <w:r w:rsidRPr="00F25EA9">
        <w:t>is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establish</w:t>
      </w:r>
      <w:r w:rsidR="006A3A18">
        <w:t xml:space="preserve"> </w:t>
      </w:r>
      <w:r w:rsidRPr="00F25EA9">
        <w:t>whether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individual</w:t>
      </w:r>
      <w:r w:rsidR="006A3A18">
        <w:t xml:space="preserve"> </w:t>
      </w:r>
      <w:r w:rsidRPr="00F25EA9">
        <w:t>concerned</w:t>
      </w:r>
      <w:r w:rsidR="006A3A18">
        <w:t xml:space="preserve"> </w:t>
      </w:r>
      <w:r w:rsidRPr="00F25EA9">
        <w:t>would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personally</w:t>
      </w:r>
      <w:r w:rsidR="006A3A18">
        <w:t xml:space="preserve"> </w:t>
      </w:r>
      <w:r w:rsidRPr="00F25EA9">
        <w:t>at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foreseeable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real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being</w:t>
      </w:r>
      <w:r w:rsidR="006A3A18">
        <w:t xml:space="preserve"> </w:t>
      </w:r>
      <w:r w:rsidRPr="00F25EA9">
        <w:t>subjected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torture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country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which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she</w:t>
      </w:r>
      <w:r w:rsidR="006A3A18">
        <w:t xml:space="preserve"> </w:t>
      </w:r>
      <w:r w:rsidRPr="00F25EA9">
        <w:t>would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returned.</w:t>
      </w:r>
      <w:r w:rsidR="006A3A18">
        <w:t xml:space="preserve"> </w:t>
      </w:r>
      <w:r w:rsidRPr="00F25EA9">
        <w:t>It</w:t>
      </w:r>
      <w:r w:rsidR="006A3A18">
        <w:t xml:space="preserve"> </w:t>
      </w:r>
      <w:r w:rsidRPr="00F25EA9">
        <w:t>follows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existence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pattern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gross,</w:t>
      </w:r>
      <w:r w:rsidR="006A3A18">
        <w:t xml:space="preserve"> </w:t>
      </w:r>
      <w:r w:rsidRPr="00F25EA9">
        <w:t>flagrant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mass</w:t>
      </w:r>
      <w:r w:rsidR="006A3A18">
        <w:t xml:space="preserve"> </w:t>
      </w:r>
      <w:r w:rsidRPr="00F25EA9">
        <w:t>violations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human</w:t>
      </w:r>
      <w:r w:rsidR="006A3A18">
        <w:t xml:space="preserve"> </w:t>
      </w:r>
      <w:r w:rsidRPr="00F25EA9">
        <w:t>rights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country</w:t>
      </w:r>
      <w:r w:rsidR="006A3A18">
        <w:t xml:space="preserve"> </w:t>
      </w:r>
      <w:r w:rsidRPr="00F25EA9">
        <w:t>does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such</w:t>
      </w:r>
      <w:r w:rsidR="006A3A18">
        <w:t xml:space="preserve"> </w:t>
      </w:r>
      <w:r w:rsidRPr="00F25EA9">
        <w:t>constitute</w:t>
      </w:r>
      <w:r w:rsidR="006A3A18">
        <w:t xml:space="preserve"> </w:t>
      </w:r>
      <w:r w:rsidRPr="00F25EA9">
        <w:t>sufficient</w:t>
      </w:r>
      <w:r w:rsidR="006A3A18">
        <w:t xml:space="preserve"> </w:t>
      </w:r>
      <w:r w:rsidRPr="00F25EA9">
        <w:t>reason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determining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particular</w:t>
      </w:r>
      <w:r w:rsidR="006A3A18">
        <w:t xml:space="preserve"> </w:t>
      </w:r>
      <w:r w:rsidRPr="00F25EA9">
        <w:t>person</w:t>
      </w:r>
      <w:r w:rsidR="006A3A18">
        <w:t xml:space="preserve"> </w:t>
      </w:r>
      <w:r w:rsidRPr="00F25EA9">
        <w:t>would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danger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being</w:t>
      </w:r>
      <w:r w:rsidR="006A3A18">
        <w:t xml:space="preserve"> </w:t>
      </w:r>
      <w:r w:rsidRPr="00F25EA9">
        <w:t>subjected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torture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return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country;</w:t>
      </w:r>
      <w:r w:rsidR="006A3A18">
        <w:t xml:space="preserve"> </w:t>
      </w:r>
      <w:r w:rsidRPr="00F25EA9">
        <w:t>additional</w:t>
      </w:r>
      <w:r w:rsidR="006A3A18">
        <w:t xml:space="preserve"> </w:t>
      </w:r>
      <w:r w:rsidRPr="00F25EA9">
        <w:t>grounds</w:t>
      </w:r>
      <w:r w:rsidR="006A3A18">
        <w:t xml:space="preserve"> </w:t>
      </w:r>
      <w:r w:rsidRPr="00F25EA9">
        <w:t>must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adduced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show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individual</w:t>
      </w:r>
      <w:r w:rsidR="006A3A18">
        <w:t xml:space="preserve"> </w:t>
      </w:r>
      <w:r w:rsidRPr="00F25EA9">
        <w:t>concerned</w:t>
      </w:r>
      <w:r w:rsidR="006A3A18">
        <w:t xml:space="preserve"> </w:t>
      </w:r>
      <w:r w:rsidRPr="00F25EA9">
        <w:t>would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personally</w:t>
      </w:r>
      <w:r w:rsidR="006A3A18">
        <w:t xml:space="preserve"> </w:t>
      </w:r>
      <w:r w:rsidRPr="00F25EA9">
        <w:t>at</w:t>
      </w:r>
      <w:r w:rsidR="006A3A18">
        <w:t xml:space="preserve"> </w:t>
      </w:r>
      <w:r w:rsidRPr="00F25EA9">
        <w:t>risk.</w:t>
      </w:r>
      <w:r w:rsidR="006A3A18">
        <w:t xml:space="preserve"> </w:t>
      </w:r>
      <w:r w:rsidRPr="00F25EA9">
        <w:t>Conversely,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absence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consistent</w:t>
      </w:r>
      <w:r w:rsidR="006A3A18">
        <w:t xml:space="preserve"> </w:t>
      </w:r>
      <w:r w:rsidRPr="00F25EA9">
        <w:t>pattern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flagrant</w:t>
      </w:r>
      <w:r w:rsidR="006A3A18">
        <w:t xml:space="preserve"> </w:t>
      </w:r>
      <w:r w:rsidRPr="00F25EA9">
        <w:t>violations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human</w:t>
      </w:r>
      <w:r w:rsidR="006A3A18">
        <w:t xml:space="preserve"> </w:t>
      </w:r>
      <w:r w:rsidRPr="00F25EA9">
        <w:t>rights</w:t>
      </w:r>
      <w:r w:rsidR="006A3A18">
        <w:t xml:space="preserve"> </w:t>
      </w:r>
      <w:r w:rsidRPr="00F25EA9">
        <w:t>does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mean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person</w:t>
      </w:r>
      <w:r w:rsidR="006A3A18">
        <w:t xml:space="preserve"> </w:t>
      </w:r>
      <w:r w:rsidRPr="00F25EA9">
        <w:t>might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subjected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torture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her</w:t>
      </w:r>
      <w:r w:rsidR="006A3A18">
        <w:t xml:space="preserve"> </w:t>
      </w:r>
      <w:r w:rsidRPr="00F25EA9">
        <w:t>specific</w:t>
      </w:r>
      <w:r w:rsidR="006A3A18">
        <w:t xml:space="preserve"> </w:t>
      </w:r>
      <w:r w:rsidRPr="00F25EA9">
        <w:t>circumstances.</w:t>
      </w:r>
    </w:p>
    <w:p w:rsidR="008B313A" w:rsidRPr="00F25EA9" w:rsidRDefault="008B313A" w:rsidP="00B02D97">
      <w:pPr>
        <w:pStyle w:val="SingleTxtG"/>
      </w:pPr>
      <w:r w:rsidRPr="00F25EA9">
        <w:lastRenderedPageBreak/>
        <w:t>9.3</w:t>
      </w:r>
      <w:r w:rsidRPr="00F25EA9">
        <w:tab/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recalls</w:t>
      </w:r>
      <w:r w:rsidR="006A3A18">
        <w:t xml:space="preserve"> </w:t>
      </w:r>
      <w:r w:rsidRPr="00F25EA9">
        <w:t>its</w:t>
      </w:r>
      <w:r w:rsidR="006A3A18">
        <w:t xml:space="preserve"> </w:t>
      </w:r>
      <w:r w:rsidRPr="00F25EA9">
        <w:t>general</w:t>
      </w:r>
      <w:r w:rsidR="006A3A18">
        <w:t xml:space="preserve"> </w:t>
      </w:r>
      <w:r w:rsidRPr="00F25EA9">
        <w:t>comment</w:t>
      </w:r>
      <w:r w:rsidR="006A3A18">
        <w:t xml:space="preserve"> </w:t>
      </w:r>
      <w:r w:rsidRPr="00F25EA9">
        <w:t>No.</w:t>
      </w:r>
      <w:r w:rsidR="006A3A18">
        <w:t xml:space="preserve"> </w:t>
      </w:r>
      <w:r w:rsidRPr="00F25EA9">
        <w:t>1</w:t>
      </w:r>
      <w:r w:rsidR="006A3A18">
        <w:t xml:space="preserve"> </w:t>
      </w:r>
      <w:r w:rsidRPr="00F25EA9">
        <w:t>(1997)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implementation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article</w:t>
      </w:r>
      <w:r w:rsidR="006A3A18">
        <w:t xml:space="preserve"> </w:t>
      </w:r>
      <w:r w:rsidRPr="00F25EA9">
        <w:t>3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Convention,</w:t>
      </w:r>
      <w:r w:rsidR="006A3A18">
        <w:t xml:space="preserve"> </w:t>
      </w:r>
      <w:r w:rsidRPr="00F25EA9">
        <w:t>according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which,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torture</w:t>
      </w:r>
      <w:r w:rsidR="006A3A18">
        <w:t xml:space="preserve"> </w:t>
      </w:r>
      <w:r w:rsidRPr="00F25EA9">
        <w:t>must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assessed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grounds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go</w:t>
      </w:r>
      <w:r w:rsidR="006A3A18">
        <w:t xml:space="preserve"> </w:t>
      </w:r>
      <w:r w:rsidRPr="00F25EA9">
        <w:t>beyond</w:t>
      </w:r>
      <w:r w:rsidR="006A3A18">
        <w:t xml:space="preserve"> </w:t>
      </w:r>
      <w:r w:rsidRPr="00F25EA9">
        <w:t>mere</w:t>
      </w:r>
      <w:r w:rsidR="006A3A18">
        <w:t xml:space="preserve"> </w:t>
      </w:r>
      <w:r w:rsidRPr="00F25EA9">
        <w:t>theory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suspicion.</w:t>
      </w:r>
      <w:r w:rsidR="006A3A18">
        <w:t xml:space="preserve"> </w:t>
      </w:r>
      <w:r w:rsidRPr="00F25EA9">
        <w:t>While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does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have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meet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test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being</w:t>
      </w:r>
      <w:r w:rsidR="006A3A18">
        <w:t xml:space="preserve"> </w:t>
      </w:r>
      <w:r w:rsidRPr="00F25EA9">
        <w:t>highly</w:t>
      </w:r>
      <w:r w:rsidR="006A3A18">
        <w:t xml:space="preserve"> </w:t>
      </w:r>
      <w:r w:rsidRPr="00F25EA9">
        <w:t>probable</w:t>
      </w:r>
      <w:r w:rsidR="006A3A18">
        <w:t xml:space="preserve"> </w:t>
      </w:r>
      <w:r w:rsidRPr="00F25EA9">
        <w:t>(para.</w:t>
      </w:r>
      <w:r w:rsidR="006A3A18">
        <w:t xml:space="preserve"> </w:t>
      </w:r>
      <w:r w:rsidRPr="00F25EA9">
        <w:t>6),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notes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burden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proof</w:t>
      </w:r>
      <w:r w:rsidR="006A3A18">
        <w:t xml:space="preserve"> </w:t>
      </w:r>
      <w:r w:rsidRPr="00F25EA9">
        <w:t>generally</w:t>
      </w:r>
      <w:r w:rsidR="006A3A18">
        <w:t xml:space="preserve"> </w:t>
      </w:r>
      <w:r w:rsidRPr="00F25EA9">
        <w:t>falls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complainant,</w:t>
      </w:r>
      <w:r w:rsidR="006A3A18">
        <w:t xml:space="preserve"> </w:t>
      </w:r>
      <w:r w:rsidRPr="00F25EA9">
        <w:t>who</w:t>
      </w:r>
      <w:r w:rsidR="006A3A18">
        <w:t xml:space="preserve"> </w:t>
      </w:r>
      <w:r w:rsidRPr="00F25EA9">
        <w:t>must</w:t>
      </w:r>
      <w:r w:rsidR="006A3A18">
        <w:t xml:space="preserve"> </w:t>
      </w:r>
      <w:r w:rsidRPr="00F25EA9">
        <w:t>present</w:t>
      </w:r>
      <w:r w:rsidR="006A3A18">
        <w:t xml:space="preserve"> </w:t>
      </w:r>
      <w:r w:rsidRPr="00F25EA9">
        <w:t>an</w:t>
      </w:r>
      <w:r w:rsidR="006A3A18">
        <w:t xml:space="preserve"> </w:t>
      </w:r>
      <w:r w:rsidRPr="00F25EA9">
        <w:t>arguable</w:t>
      </w:r>
      <w:r w:rsidR="006A3A18">
        <w:t xml:space="preserve"> </w:t>
      </w:r>
      <w:r w:rsidRPr="00F25EA9">
        <w:t>case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she</w:t>
      </w:r>
      <w:r w:rsidR="006A3A18">
        <w:t xml:space="preserve"> </w:t>
      </w:r>
      <w:r w:rsidRPr="00F25EA9">
        <w:t>faces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foreseeable,</w:t>
      </w:r>
      <w:r w:rsidR="006A3A18">
        <w:t xml:space="preserve"> </w:t>
      </w:r>
      <w:r w:rsidRPr="00F25EA9">
        <w:t>real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personal</w:t>
      </w:r>
      <w:r w:rsidR="006A3A18">
        <w:t xml:space="preserve"> </w:t>
      </w:r>
      <w:r w:rsidRPr="00F25EA9">
        <w:t>risk.</w:t>
      </w:r>
      <w:r w:rsidR="006A3A18">
        <w:t xml:space="preserve"> </w:t>
      </w:r>
      <w:r w:rsidRPr="00F25EA9">
        <w:t>Although,</w:t>
      </w:r>
      <w:r w:rsidR="006A3A18">
        <w:t xml:space="preserve"> </w:t>
      </w:r>
      <w:r w:rsidRPr="00F25EA9">
        <w:t>under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terms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its</w:t>
      </w:r>
      <w:r w:rsidR="006A3A18">
        <w:t xml:space="preserve"> </w:t>
      </w:r>
      <w:r w:rsidRPr="00F25EA9">
        <w:t>general</w:t>
      </w:r>
      <w:r w:rsidR="006A3A18">
        <w:t xml:space="preserve"> </w:t>
      </w:r>
      <w:r w:rsidRPr="00F25EA9">
        <w:t>comment</w:t>
      </w:r>
      <w:r w:rsidR="006A3A18">
        <w:t xml:space="preserve"> </w:t>
      </w:r>
      <w:r w:rsidRPr="00F25EA9">
        <w:t>No.</w:t>
      </w:r>
      <w:r w:rsidR="006A3A18">
        <w:t xml:space="preserve"> </w:t>
      </w:r>
      <w:r w:rsidRPr="00F25EA9">
        <w:t>1,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must</w:t>
      </w:r>
      <w:r w:rsidR="006A3A18">
        <w:t xml:space="preserve"> </w:t>
      </w:r>
      <w:r w:rsidRPr="00F25EA9">
        <w:t>give</w:t>
      </w:r>
      <w:r w:rsidR="006A3A18">
        <w:t xml:space="preserve"> </w:t>
      </w:r>
      <w:r w:rsidRPr="00F25EA9">
        <w:t>considerable</w:t>
      </w:r>
      <w:r w:rsidR="006A3A18">
        <w:t xml:space="preserve"> </w:t>
      </w:r>
      <w:r w:rsidRPr="00F25EA9">
        <w:t>weight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findings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fact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are</w:t>
      </w:r>
      <w:r w:rsidR="006A3A18">
        <w:t xml:space="preserve"> </w:t>
      </w:r>
      <w:r w:rsidRPr="00F25EA9">
        <w:t>made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organs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6A3A18">
        <w:t xml:space="preserve"> </w:t>
      </w:r>
      <w:r w:rsidRPr="00F25EA9">
        <w:t>concerned,</w:t>
      </w:r>
      <w:r w:rsidR="006A3A18">
        <w:t xml:space="preserve"> </w:t>
      </w:r>
      <w:r w:rsidRPr="00F25EA9">
        <w:t>it</w:t>
      </w:r>
      <w:r w:rsidR="006A3A18">
        <w:t xml:space="preserve"> </w:t>
      </w:r>
      <w:r w:rsidRPr="00F25EA9">
        <w:t>is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bound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such</w:t>
      </w:r>
      <w:r w:rsidR="006A3A18">
        <w:t xml:space="preserve"> </w:t>
      </w:r>
      <w:r w:rsidRPr="00F25EA9">
        <w:t>findings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instead</w:t>
      </w:r>
      <w:r w:rsidR="006A3A18">
        <w:t xml:space="preserve"> </w:t>
      </w:r>
      <w:r w:rsidRPr="00F25EA9">
        <w:t>has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power,</w:t>
      </w:r>
      <w:r w:rsidR="006A3A18">
        <w:t xml:space="preserve"> </w:t>
      </w:r>
      <w:r w:rsidRPr="00F25EA9">
        <w:t>provided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article</w:t>
      </w:r>
      <w:r w:rsidR="006A3A18">
        <w:t xml:space="preserve"> </w:t>
      </w:r>
      <w:r w:rsidRPr="00F25EA9">
        <w:t>22</w:t>
      </w:r>
      <w:r w:rsidR="006A3A18">
        <w:t xml:space="preserve"> </w:t>
      </w:r>
      <w:r w:rsidRPr="00F25EA9">
        <w:t>(4)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Convention,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free</w:t>
      </w:r>
      <w:r w:rsidR="006A3A18">
        <w:t xml:space="preserve"> </w:t>
      </w:r>
      <w:r w:rsidRPr="00F25EA9">
        <w:t>assessment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facts</w:t>
      </w:r>
      <w:r w:rsidR="006A3A18">
        <w:t xml:space="preserve"> </w:t>
      </w:r>
      <w:r w:rsidRPr="00F25EA9">
        <w:t>based</w:t>
      </w:r>
      <w:r w:rsidR="006A3A18">
        <w:t xml:space="preserve"> </w:t>
      </w:r>
      <w:r w:rsidRPr="00F25EA9">
        <w:t>upon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full</w:t>
      </w:r>
      <w:r w:rsidR="006A3A18">
        <w:t xml:space="preserve"> </w:t>
      </w:r>
      <w:r w:rsidRPr="00F25EA9">
        <w:t>set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circumstances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every</w:t>
      </w:r>
      <w:r w:rsidR="006A3A18">
        <w:t xml:space="preserve"> </w:t>
      </w:r>
      <w:r w:rsidRPr="00F25EA9">
        <w:t>case</w:t>
      </w:r>
      <w:r w:rsidR="006A3A18">
        <w:t xml:space="preserve"> </w:t>
      </w:r>
      <w:r w:rsidRPr="00F25EA9">
        <w:t>(para.</w:t>
      </w:r>
      <w:r w:rsidR="006A3A18">
        <w:t xml:space="preserve"> </w:t>
      </w:r>
      <w:r w:rsidRPr="00F25EA9">
        <w:t>9).</w:t>
      </w:r>
    </w:p>
    <w:p w:rsidR="008B313A" w:rsidRPr="00F25EA9" w:rsidRDefault="008B313A" w:rsidP="00B02D97">
      <w:pPr>
        <w:pStyle w:val="SingleTxtG"/>
      </w:pPr>
      <w:r w:rsidRPr="00F25EA9">
        <w:t>9.4</w:t>
      </w:r>
      <w:r w:rsidRPr="00F25EA9">
        <w:tab/>
        <w:t>In</w:t>
      </w:r>
      <w:r w:rsidR="006A3A18">
        <w:t xml:space="preserve"> </w:t>
      </w:r>
      <w:r w:rsidRPr="00F25EA9">
        <w:t>assessing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torture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present</w:t>
      </w:r>
      <w:r w:rsidR="006A3A18">
        <w:t xml:space="preserve"> </w:t>
      </w:r>
      <w:r w:rsidRPr="00F25EA9">
        <w:t>case,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notes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contention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there</w:t>
      </w:r>
      <w:r w:rsidR="006A3A18">
        <w:t xml:space="preserve"> </w:t>
      </w:r>
      <w:r w:rsidRPr="00F25EA9">
        <w:t>is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would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tortured</w:t>
      </w:r>
      <w:r w:rsidR="006A3A18">
        <w:t xml:space="preserve"> </w:t>
      </w:r>
      <w:r w:rsidRPr="00F25EA9">
        <w:t>if</w:t>
      </w:r>
      <w:r w:rsidR="006A3A18">
        <w:t xml:space="preserve"> </w:t>
      </w:r>
      <w:r w:rsidRPr="00F25EA9">
        <w:t>returned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</w:t>
      </w:r>
      <w:r w:rsidR="006A3A18">
        <w:t xml:space="preserve"> </w:t>
      </w:r>
      <w:r w:rsidRPr="00F25EA9">
        <w:t>owing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fact</w:t>
      </w:r>
      <w:r w:rsidR="006A3A18">
        <w:t xml:space="preserve"> </w:t>
      </w:r>
      <w:r w:rsidRPr="00F25EA9">
        <w:t>that,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1995,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allegedly</w:t>
      </w:r>
      <w:r w:rsidR="006A3A18">
        <w:t xml:space="preserve"> </w:t>
      </w:r>
      <w:r w:rsidRPr="00F25EA9">
        <w:t>detained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tortured</w:t>
      </w:r>
      <w:r w:rsidR="006A3A18">
        <w:t xml:space="preserve"> </w:t>
      </w:r>
      <w:r w:rsidRPr="00F25EA9">
        <w:t>because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suspected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links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LTTE;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worked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United</w:t>
      </w:r>
      <w:r w:rsidR="006A3A18">
        <w:t xml:space="preserve"> </w:t>
      </w:r>
      <w:r w:rsidRPr="00F25EA9">
        <w:t>Nations</w:t>
      </w:r>
      <w:r w:rsidR="006A3A18">
        <w:t xml:space="preserve"> </w:t>
      </w:r>
      <w:r w:rsidRPr="00F25EA9">
        <w:t>Department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Safety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Security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six</w:t>
      </w:r>
      <w:r w:rsidR="006A3A18">
        <w:t xml:space="preserve"> </w:t>
      </w:r>
      <w:r w:rsidRPr="00F25EA9">
        <w:t>years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owing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professional</w:t>
      </w:r>
      <w:r w:rsidR="006A3A18">
        <w:t xml:space="preserve"> </w:t>
      </w:r>
      <w:r w:rsidRPr="00F25EA9">
        <w:t>responsibilities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had</w:t>
      </w:r>
      <w:r w:rsidR="006A3A18">
        <w:t xml:space="preserve"> </w:t>
      </w:r>
      <w:r w:rsidRPr="00F25EA9">
        <w:t>conflicts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government</w:t>
      </w:r>
      <w:r w:rsidR="006A3A18">
        <w:t xml:space="preserve"> </w:t>
      </w:r>
      <w:r w:rsidRPr="00F25EA9">
        <w:t>authorities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paramilitary</w:t>
      </w:r>
      <w:r w:rsidR="006A3A18">
        <w:t xml:space="preserve"> </w:t>
      </w:r>
      <w:r w:rsidRPr="00F25EA9">
        <w:t>groups;</w:t>
      </w:r>
      <w:r w:rsidR="006A3A18">
        <w:t xml:space="preserve"> </w:t>
      </w:r>
      <w:r w:rsidRPr="00F25EA9">
        <w:t>since</w:t>
      </w:r>
      <w:r w:rsidR="006A3A18">
        <w:t xml:space="preserve"> </w:t>
      </w:r>
      <w:r w:rsidRPr="00F25EA9">
        <w:t>2008,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had</w:t>
      </w:r>
      <w:r w:rsidR="006A3A18">
        <w:t xml:space="preserve"> </w:t>
      </w:r>
      <w:r w:rsidRPr="00F25EA9">
        <w:t>been</w:t>
      </w:r>
      <w:r w:rsidR="006A3A18">
        <w:t xml:space="preserve"> </w:t>
      </w:r>
      <w:r w:rsidRPr="00F25EA9">
        <w:t>subjected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harassment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attacks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unknown</w:t>
      </w:r>
      <w:r w:rsidR="006A3A18">
        <w:t xml:space="preserve"> </w:t>
      </w:r>
      <w:r w:rsidRPr="00F25EA9">
        <w:t>individuals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various</w:t>
      </w:r>
      <w:r w:rsidR="006A3A18">
        <w:t xml:space="preserve"> </w:t>
      </w:r>
      <w:r w:rsidRPr="00F25EA9">
        <w:t>occasions;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feared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would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suspected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links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LTTE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diaspora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failed</w:t>
      </w:r>
      <w:r w:rsidR="006A3A18">
        <w:t xml:space="preserve"> </w:t>
      </w:r>
      <w:r w:rsidRPr="00F25EA9">
        <w:t>asylum</w:t>
      </w:r>
      <w:r w:rsidR="006A3A18">
        <w:t xml:space="preserve"> </w:t>
      </w:r>
      <w:r w:rsidRPr="00F25EA9">
        <w:t>seekers</w:t>
      </w:r>
      <w:r w:rsidR="006A3A18">
        <w:t xml:space="preserve"> </w:t>
      </w:r>
      <w:r w:rsidRPr="00F25EA9">
        <w:t>from</w:t>
      </w:r>
      <w:r w:rsidR="006A3A18">
        <w:t xml:space="preserve"> </w:t>
      </w:r>
      <w:r w:rsidRPr="00F25EA9">
        <w:t>Canada.</w:t>
      </w:r>
      <w:r w:rsidR="006A3A18">
        <w:t xml:space="preserve"> </w:t>
      </w:r>
    </w:p>
    <w:p w:rsidR="008B313A" w:rsidRPr="00F25EA9" w:rsidRDefault="008B313A" w:rsidP="00B02D97">
      <w:pPr>
        <w:pStyle w:val="SingleTxtG"/>
      </w:pPr>
      <w:r w:rsidRPr="00F25EA9">
        <w:t>9.5</w:t>
      </w:r>
      <w:r w:rsidR="006A3A18">
        <w:t xml:space="preserve"> </w:t>
      </w:r>
      <w:r w:rsidRPr="00F25EA9">
        <w:tab/>
        <w:t>However,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also</w:t>
      </w:r>
      <w:r w:rsidR="006A3A18">
        <w:t xml:space="preserve"> </w:t>
      </w:r>
      <w:r w:rsidRPr="00F25EA9">
        <w:t>notes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observations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its</w:t>
      </w:r>
      <w:r w:rsidR="006A3A18">
        <w:t xml:space="preserve"> </w:t>
      </w:r>
      <w:r w:rsidRPr="00F25EA9">
        <w:t>domestic</w:t>
      </w:r>
      <w:r w:rsidR="006A3A18">
        <w:t xml:space="preserve"> </w:t>
      </w:r>
      <w:r w:rsidRPr="00F25EA9">
        <w:t>authorities</w:t>
      </w:r>
      <w:r w:rsidR="006A3A18">
        <w:t xml:space="preserve"> </w:t>
      </w:r>
      <w:r w:rsidRPr="00F25EA9">
        <w:t>found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many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statements</w:t>
      </w:r>
      <w:r w:rsidR="006A3A18">
        <w:t xml:space="preserve"> </w:t>
      </w:r>
      <w:r w:rsidRPr="00F25EA9">
        <w:t>concerning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threats</w:t>
      </w:r>
      <w:r w:rsidR="006A3A18">
        <w:t xml:space="preserve"> </w:t>
      </w:r>
      <w:r w:rsidRPr="00F25EA9">
        <w:t>against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lacked</w:t>
      </w:r>
      <w:r w:rsidR="006A3A18">
        <w:t xml:space="preserve"> </w:t>
      </w:r>
      <w:r w:rsidRPr="00F25EA9">
        <w:t>credibility;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has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demonstrated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history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work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United</w:t>
      </w:r>
      <w:r w:rsidR="006A3A18">
        <w:t xml:space="preserve"> </w:t>
      </w:r>
      <w:r w:rsidRPr="00F25EA9">
        <w:t>Nations</w:t>
      </w:r>
      <w:r w:rsidR="006A3A18">
        <w:t xml:space="preserve"> </w:t>
      </w:r>
      <w:r w:rsidRPr="00F25EA9">
        <w:t>Department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Safety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Security</w:t>
      </w:r>
      <w:r w:rsidR="006A3A18">
        <w:t xml:space="preserve"> </w:t>
      </w:r>
      <w:r w:rsidRPr="00F25EA9">
        <w:t>put</w:t>
      </w:r>
      <w:r w:rsidR="006A3A18">
        <w:t xml:space="preserve"> </w:t>
      </w:r>
      <w:r w:rsidRPr="00F25EA9">
        <w:t>him</w:t>
      </w:r>
      <w:r w:rsidR="006A3A18">
        <w:t xml:space="preserve"> </w:t>
      </w:r>
      <w:r w:rsidRPr="00F25EA9">
        <w:t>at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torture;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have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presented</w:t>
      </w:r>
      <w:r w:rsidR="006A3A18">
        <w:t xml:space="preserve"> </w:t>
      </w:r>
      <w:r w:rsidRPr="00F25EA9">
        <w:t>any</w:t>
      </w:r>
      <w:r w:rsidR="006A3A18">
        <w:t xml:space="preserve"> </w:t>
      </w:r>
      <w:r w:rsidRPr="00F25EA9">
        <w:t>evidence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they</w:t>
      </w:r>
      <w:r w:rsidR="006A3A18">
        <w:t xml:space="preserve"> </w:t>
      </w:r>
      <w:r w:rsidRPr="00F25EA9">
        <w:t>were</w:t>
      </w:r>
      <w:r w:rsidR="006A3A18">
        <w:t xml:space="preserve"> </w:t>
      </w:r>
      <w:r w:rsidRPr="00F25EA9">
        <w:t>involved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anti-Government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pro-LTTE</w:t>
      </w:r>
      <w:r w:rsidR="006A3A18">
        <w:t xml:space="preserve"> </w:t>
      </w:r>
      <w:r w:rsidRPr="00F25EA9">
        <w:t>activities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would</w:t>
      </w:r>
      <w:r w:rsidR="006A3A18">
        <w:t xml:space="preserve"> </w:t>
      </w:r>
      <w:r w:rsidRPr="00F25EA9">
        <w:t>put</w:t>
      </w:r>
      <w:r w:rsidR="006A3A18">
        <w:t xml:space="preserve"> </w:t>
      </w:r>
      <w:r w:rsidRPr="00F25EA9">
        <w:t>them</w:t>
      </w:r>
      <w:r w:rsidR="006A3A18">
        <w:t xml:space="preserve"> </w:t>
      </w:r>
      <w:r w:rsidRPr="00F25EA9">
        <w:t>at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failed</w:t>
      </w:r>
      <w:r w:rsidR="006A3A18">
        <w:t xml:space="preserve"> </w:t>
      </w:r>
      <w:r w:rsidRPr="00F25EA9">
        <w:t>asylum</w:t>
      </w:r>
      <w:r w:rsidR="006A3A18">
        <w:t xml:space="preserve"> </w:t>
      </w:r>
      <w:r w:rsidRPr="00F25EA9">
        <w:t>seekers.</w:t>
      </w:r>
      <w:r w:rsidR="006A3A18">
        <w:t xml:space="preserve"> </w:t>
      </w:r>
    </w:p>
    <w:p w:rsidR="008B313A" w:rsidRPr="00F25EA9" w:rsidRDefault="008B313A" w:rsidP="00B02D97">
      <w:pPr>
        <w:pStyle w:val="SingleTxtG"/>
      </w:pPr>
      <w:r w:rsidRPr="00F25EA9">
        <w:t>9.6</w:t>
      </w:r>
      <w:r w:rsidR="006A3A18">
        <w:t xml:space="preserve"> </w:t>
      </w:r>
      <w:r w:rsidRPr="00F25EA9">
        <w:tab/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particularly</w:t>
      </w:r>
      <w:r w:rsidR="006A3A18">
        <w:t xml:space="preserve"> </w:t>
      </w:r>
      <w:r w:rsidRPr="00F25EA9">
        <w:t>notes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argument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information</w:t>
      </w:r>
      <w:r w:rsidR="006A3A18">
        <w:t xml:space="preserve"> </w:t>
      </w:r>
      <w:r w:rsidRPr="00F25EA9">
        <w:t>provided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complainant,</w:t>
      </w:r>
      <w:r w:rsidR="006A3A18">
        <w:t xml:space="preserve"> </w:t>
      </w:r>
      <w:r w:rsidRPr="00F25EA9">
        <w:t>including</w:t>
      </w:r>
      <w:r w:rsidR="006A3A18">
        <w:t xml:space="preserve"> </w:t>
      </w:r>
      <w:r w:rsidRPr="00F25EA9">
        <w:t>police</w:t>
      </w:r>
      <w:r w:rsidR="006A3A18">
        <w:t xml:space="preserve"> </w:t>
      </w:r>
      <w:r w:rsidRPr="00F25EA9">
        <w:t>reports,</w:t>
      </w:r>
      <w:r w:rsidR="006A3A18">
        <w:t xml:space="preserve"> </w:t>
      </w:r>
      <w:r w:rsidRPr="00F25EA9">
        <w:t>does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demonstrate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Lankan</w:t>
      </w:r>
      <w:r w:rsidR="006A3A18">
        <w:t xml:space="preserve"> </w:t>
      </w:r>
      <w:r w:rsidRPr="00F25EA9">
        <w:t>authorities</w:t>
      </w:r>
      <w:r w:rsidR="006A3A18">
        <w:t xml:space="preserve"> </w:t>
      </w:r>
      <w:r w:rsidRPr="00F25EA9">
        <w:t>are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willing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do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have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ability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protect</w:t>
      </w:r>
      <w:r w:rsidR="006A3A18">
        <w:t xml:space="preserve"> </w:t>
      </w:r>
      <w:r w:rsidRPr="00F25EA9">
        <w:t>him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from</w:t>
      </w:r>
      <w:r w:rsidR="006A3A18">
        <w:t xml:space="preserve"> </w:t>
      </w:r>
      <w:r w:rsidRPr="00F25EA9">
        <w:t>harm.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connection,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notes</w:t>
      </w:r>
      <w:r w:rsidR="006A3A18">
        <w:t xml:space="preserve"> </w:t>
      </w:r>
      <w:r w:rsidRPr="00F25EA9">
        <w:t>that,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August</w:t>
      </w:r>
      <w:r w:rsidR="006A3A18">
        <w:t xml:space="preserve"> </w:t>
      </w:r>
      <w:r w:rsidRPr="00F25EA9">
        <w:t>2009,</w:t>
      </w:r>
      <w:r w:rsidR="006A3A18">
        <w:t xml:space="preserve"> </w:t>
      </w:r>
      <w:r w:rsidRPr="00F25EA9">
        <w:t>when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threatened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death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an</w:t>
      </w:r>
      <w:r w:rsidR="006A3A18">
        <w:t xml:space="preserve"> </w:t>
      </w:r>
      <w:r w:rsidRPr="00F25EA9">
        <w:t>armed</w:t>
      </w:r>
      <w:r w:rsidR="006A3A18">
        <w:t xml:space="preserve"> </w:t>
      </w:r>
      <w:r w:rsidRPr="00F25EA9">
        <w:t>member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TMPV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group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men,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police</w:t>
      </w:r>
      <w:r w:rsidR="006A3A18">
        <w:t xml:space="preserve"> </w:t>
      </w:r>
      <w:r w:rsidRPr="00F25EA9">
        <w:t>was</w:t>
      </w:r>
      <w:r w:rsidR="006A3A18">
        <w:t xml:space="preserve"> </w:t>
      </w:r>
      <w:r w:rsidRPr="00F25EA9">
        <w:t>responsive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dispersed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group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men.</w:t>
      </w:r>
      <w:r w:rsidR="006A3A18">
        <w:t xml:space="preserve"> </w:t>
      </w:r>
      <w:r w:rsidRPr="00F25EA9">
        <w:t>It</w:t>
      </w:r>
      <w:r w:rsidR="006A3A18">
        <w:t xml:space="preserve"> </w:t>
      </w:r>
      <w:r w:rsidRPr="00F25EA9">
        <w:t>also</w:t>
      </w:r>
      <w:r w:rsidR="006A3A18">
        <w:t xml:space="preserve"> </w:t>
      </w:r>
      <w:r w:rsidRPr="00F25EA9">
        <w:t>notes</w:t>
      </w:r>
      <w:r w:rsidR="006A3A18">
        <w:t xml:space="preserve"> </w:t>
      </w:r>
      <w:r w:rsidRPr="00F25EA9">
        <w:t>that,</w:t>
      </w:r>
      <w:r w:rsidR="006A3A18">
        <w:t xml:space="preserve"> </w:t>
      </w:r>
      <w:r w:rsidRPr="00F25EA9">
        <w:t>when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received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threatening</w:t>
      </w:r>
      <w:r w:rsidR="006A3A18">
        <w:t xml:space="preserve"> </w:t>
      </w:r>
      <w:r w:rsidRPr="00F25EA9">
        <w:t>telephone</w:t>
      </w:r>
      <w:r w:rsidR="006A3A18">
        <w:t xml:space="preserve"> </w:t>
      </w:r>
      <w:r w:rsidRPr="00F25EA9">
        <w:t>call</w:t>
      </w:r>
      <w:r w:rsidR="006A3A18">
        <w:t xml:space="preserve"> </w:t>
      </w:r>
      <w:r w:rsidRPr="00F25EA9">
        <w:t>one</w:t>
      </w:r>
      <w:r w:rsidR="006A3A18">
        <w:t xml:space="preserve"> </w:t>
      </w:r>
      <w:r w:rsidRPr="00F25EA9">
        <w:t>year</w:t>
      </w:r>
      <w:r w:rsidR="006A3A18">
        <w:t xml:space="preserve"> </w:t>
      </w:r>
      <w:r w:rsidRPr="00F25EA9">
        <w:t>before,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filed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complaint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police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Batticaloa,</w:t>
      </w:r>
      <w:r w:rsidR="006A3A18">
        <w:t xml:space="preserve"> </w:t>
      </w:r>
      <w:r w:rsidRPr="00F25EA9">
        <w:t>which</w:t>
      </w:r>
      <w:r w:rsidR="006A3A18">
        <w:t xml:space="preserve"> </w:t>
      </w:r>
      <w:r w:rsidRPr="00F25EA9">
        <w:t>could</w:t>
      </w:r>
      <w:r w:rsidR="006A3A18">
        <w:t xml:space="preserve"> </w:t>
      </w:r>
      <w:r w:rsidRPr="00F25EA9">
        <w:t>not,</w:t>
      </w:r>
      <w:r w:rsidR="006A3A18">
        <w:t xml:space="preserve"> </w:t>
      </w:r>
      <w:r w:rsidRPr="00F25EA9">
        <w:t>however,</w:t>
      </w:r>
      <w:r w:rsidR="006A3A18">
        <w:t xml:space="preserve"> </w:t>
      </w:r>
      <w:r w:rsidRPr="00F25EA9">
        <w:t>identify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caller.</w:t>
      </w:r>
    </w:p>
    <w:p w:rsidR="008B313A" w:rsidRPr="00F25EA9" w:rsidRDefault="008B313A" w:rsidP="00B02D97">
      <w:pPr>
        <w:pStyle w:val="SingleTxtG"/>
      </w:pPr>
      <w:r w:rsidRPr="00F25EA9">
        <w:t>9.7</w:t>
      </w:r>
      <w:r w:rsidRPr="00F25EA9">
        <w:tab/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further</w:t>
      </w:r>
      <w:r w:rsidR="006A3A18">
        <w:t xml:space="preserve"> </w:t>
      </w:r>
      <w:r w:rsidRPr="00F25EA9">
        <w:t>notes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submission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have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demonstrated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alleged</w:t>
      </w:r>
      <w:r w:rsidR="006A3A18">
        <w:t xml:space="preserve"> </w:t>
      </w:r>
      <w:r w:rsidRPr="00F25EA9">
        <w:t>incidents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occurred</w:t>
      </w:r>
      <w:r w:rsidR="006A3A18">
        <w:t xml:space="preserve"> </w:t>
      </w:r>
      <w:r w:rsidRPr="00F25EA9">
        <w:t>between</w:t>
      </w:r>
      <w:r w:rsidR="006A3A18">
        <w:t xml:space="preserve"> </w:t>
      </w:r>
      <w:r w:rsidRPr="00F25EA9">
        <w:t>2008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2012</w:t>
      </w:r>
      <w:r w:rsidR="006A3A18">
        <w:t xml:space="preserve"> </w:t>
      </w:r>
      <w:r w:rsidRPr="00F25EA9">
        <w:t>represent</w:t>
      </w:r>
      <w:r w:rsidR="006A3A18">
        <w:t xml:space="preserve"> </w:t>
      </w:r>
      <w:r w:rsidRPr="00F25EA9">
        <w:t>an</w:t>
      </w:r>
      <w:r w:rsidR="006A3A18">
        <w:t xml:space="preserve"> </w:t>
      </w:r>
      <w:r w:rsidRPr="00F25EA9">
        <w:t>ongoing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them</w:t>
      </w:r>
      <w:r w:rsidR="006A3A18">
        <w:t xml:space="preserve"> </w:t>
      </w:r>
      <w:r w:rsidRPr="00F25EA9">
        <w:t>if</w:t>
      </w:r>
      <w:r w:rsidR="006A3A18">
        <w:t xml:space="preserve"> </w:t>
      </w:r>
      <w:r w:rsidRPr="00F25EA9">
        <w:t>returned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Lanka.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connection,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considers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has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submitted</w:t>
      </w:r>
      <w:r w:rsidR="006A3A18">
        <w:t xml:space="preserve"> </w:t>
      </w:r>
      <w:r w:rsidRPr="00F25EA9">
        <w:t>sufficient</w:t>
      </w:r>
      <w:r w:rsidR="006A3A18">
        <w:t xml:space="preserve"> </w:t>
      </w:r>
      <w:r w:rsidRPr="00F25EA9">
        <w:t>evidence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establish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link</w:t>
      </w:r>
      <w:r w:rsidR="006A3A18">
        <w:t xml:space="preserve"> </w:t>
      </w:r>
      <w:r w:rsidRPr="00F25EA9">
        <w:t>between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alleged</w:t>
      </w:r>
      <w:r w:rsidR="006A3A18">
        <w:t xml:space="preserve"> </w:t>
      </w:r>
      <w:r w:rsidRPr="00F25EA9">
        <w:t>threats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married</w:t>
      </w:r>
      <w:r w:rsidR="006A3A18">
        <w:t xml:space="preserve"> </w:t>
      </w:r>
      <w:r w:rsidRPr="00F25EA9">
        <w:t>daughter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son-in-law</w:t>
      </w:r>
      <w:r w:rsidR="006A3A18">
        <w:t xml:space="preserve"> </w:t>
      </w:r>
      <w:r w:rsidRPr="00F25EA9">
        <w:t>who</w:t>
      </w:r>
      <w:r w:rsidR="006A3A18">
        <w:t xml:space="preserve"> </w:t>
      </w:r>
      <w:r w:rsidR="00627C6E">
        <w:t xml:space="preserve">are </w:t>
      </w:r>
      <w:r w:rsidRPr="00F25EA9">
        <w:t>still</w:t>
      </w:r>
      <w:r w:rsidR="006A3A18">
        <w:t xml:space="preserve"> </w:t>
      </w:r>
      <w:r w:rsidRPr="00F25EA9">
        <w:t>living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Lanka,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2014,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previous</w:t>
      </w:r>
      <w:r w:rsidR="006A3A18">
        <w:t xml:space="preserve"> </w:t>
      </w:r>
      <w:r w:rsidRPr="00F25EA9">
        <w:t>work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United</w:t>
      </w:r>
      <w:r w:rsidR="006A3A18">
        <w:t xml:space="preserve"> </w:t>
      </w:r>
      <w:r w:rsidRPr="00F25EA9">
        <w:t>Nations</w:t>
      </w:r>
      <w:r w:rsidR="006A3A18">
        <w:t xml:space="preserve"> </w:t>
      </w:r>
      <w:r w:rsidRPr="00F25EA9">
        <w:t>Department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Safety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Security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detention,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1995.</w:t>
      </w:r>
      <w:r w:rsidR="006A3A18">
        <w:t xml:space="preserve"> </w:t>
      </w:r>
    </w:p>
    <w:p w:rsidR="008B313A" w:rsidRPr="00F25EA9" w:rsidRDefault="008B313A" w:rsidP="00B02D97">
      <w:pPr>
        <w:pStyle w:val="SingleTxtG"/>
      </w:pPr>
      <w:r w:rsidRPr="00F25EA9">
        <w:t>9.8</w:t>
      </w:r>
      <w:r w:rsidR="006A3A18">
        <w:t xml:space="preserve"> </w:t>
      </w:r>
      <w:r w:rsidRPr="00F25EA9">
        <w:tab/>
        <w:t>Regarding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general</w:t>
      </w:r>
      <w:r w:rsidR="006A3A18">
        <w:t xml:space="preserve"> </w:t>
      </w:r>
      <w:r w:rsidRPr="00F25EA9">
        <w:t>claim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he</w:t>
      </w:r>
      <w:r w:rsidR="006A3A18">
        <w:t xml:space="preserve"> </w:t>
      </w:r>
      <w:r w:rsidRPr="00F25EA9">
        <w:t>risks</w:t>
      </w:r>
      <w:r w:rsidR="006A3A18">
        <w:t xml:space="preserve"> </w:t>
      </w:r>
      <w:r w:rsidRPr="00F25EA9">
        <w:t>being</w:t>
      </w:r>
      <w:r w:rsidR="006A3A18">
        <w:t xml:space="preserve"> </w:t>
      </w:r>
      <w:r w:rsidRPr="00F25EA9">
        <w:t>subjected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torture</w:t>
      </w:r>
      <w:r w:rsidR="006A3A18">
        <w:t xml:space="preserve"> </w:t>
      </w:r>
      <w:r w:rsidRPr="00F25EA9">
        <w:t>upon</w:t>
      </w:r>
      <w:r w:rsidR="006A3A18">
        <w:t xml:space="preserve"> </w:t>
      </w:r>
      <w:r w:rsidRPr="00F25EA9">
        <w:t>return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</w:t>
      </w:r>
      <w:r w:rsidR="006A3A18">
        <w:t xml:space="preserve"> </w:t>
      </w:r>
      <w:r w:rsidRPr="00F25EA9">
        <w:t>owing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status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Tamil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real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perceived</w:t>
      </w:r>
      <w:r w:rsidR="006A3A18">
        <w:t xml:space="preserve"> </w:t>
      </w:r>
      <w:r w:rsidRPr="00F25EA9">
        <w:t>links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LTTE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failed</w:t>
      </w:r>
      <w:r w:rsidR="006A3A18">
        <w:t xml:space="preserve"> </w:t>
      </w:r>
      <w:r w:rsidRPr="00F25EA9">
        <w:t>asylum</w:t>
      </w:r>
      <w:r w:rsidR="006A3A18">
        <w:t xml:space="preserve"> </w:t>
      </w:r>
      <w:r w:rsidRPr="00F25EA9">
        <w:t>seeker</w:t>
      </w:r>
      <w:r w:rsidR="006A3A18">
        <w:t xml:space="preserve"> </w:t>
      </w:r>
      <w:r w:rsidRPr="00F25EA9">
        <w:t>returning</w:t>
      </w:r>
      <w:r w:rsidR="006A3A18">
        <w:t xml:space="preserve"> </w:t>
      </w:r>
      <w:r w:rsidRPr="00F25EA9">
        <w:t>from</w:t>
      </w:r>
      <w:r w:rsidR="006A3A18">
        <w:t xml:space="preserve"> </w:t>
      </w:r>
      <w:r w:rsidRPr="00F25EA9">
        <w:t>overseas,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agrees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Lankans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Tamil</w:t>
      </w:r>
      <w:r w:rsidR="006A3A18">
        <w:t xml:space="preserve"> </w:t>
      </w:r>
      <w:r w:rsidRPr="00F25EA9">
        <w:t>ethnicity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real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perceived</w:t>
      </w:r>
      <w:r w:rsidR="006A3A18">
        <w:t xml:space="preserve"> </w:t>
      </w:r>
      <w:r w:rsidRPr="00F25EA9">
        <w:t>prior</w:t>
      </w:r>
      <w:r w:rsidR="006A3A18">
        <w:t xml:space="preserve"> </w:t>
      </w:r>
      <w:r w:rsidRPr="00F25EA9">
        <w:t>personal</w:t>
      </w:r>
      <w:r w:rsidR="006A3A18">
        <w:t xml:space="preserve"> </w:t>
      </w:r>
      <w:r w:rsidRPr="00F25EA9">
        <w:t>or</w:t>
      </w:r>
      <w:r w:rsidR="006A3A18">
        <w:t xml:space="preserve"> </w:t>
      </w:r>
      <w:r w:rsidRPr="00F25EA9">
        <w:t>familial</w:t>
      </w:r>
      <w:r w:rsidR="006A3A18">
        <w:t xml:space="preserve"> </w:t>
      </w:r>
      <w:r w:rsidRPr="00F25EA9">
        <w:t>connection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LTTE</w:t>
      </w:r>
      <w:r w:rsidR="006A3A18">
        <w:t xml:space="preserve"> </w:t>
      </w:r>
      <w:r w:rsidRPr="00F25EA9">
        <w:t>facing</w:t>
      </w:r>
      <w:r w:rsidR="006A3A18">
        <w:t xml:space="preserve"> </w:t>
      </w:r>
      <w:r w:rsidRPr="00F25EA9">
        <w:t>forcible</w:t>
      </w:r>
      <w:r w:rsidR="006A3A18">
        <w:t xml:space="preserve"> </w:t>
      </w:r>
      <w:r w:rsidRPr="00F25EA9">
        <w:t>return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</w:t>
      </w:r>
      <w:r w:rsidR="006A3A18">
        <w:t xml:space="preserve"> </w:t>
      </w:r>
      <w:r w:rsidRPr="00F25EA9">
        <w:t>may</w:t>
      </w:r>
      <w:r w:rsidR="006A3A18">
        <w:t xml:space="preserve"> </w:t>
      </w:r>
      <w:r w:rsidRPr="00F25EA9">
        <w:t>face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torture.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this</w:t>
      </w:r>
      <w:r w:rsidR="006A3A18">
        <w:t xml:space="preserve"> </w:t>
      </w:r>
      <w:r w:rsidRPr="00F25EA9">
        <w:t>connection,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notes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current</w:t>
      </w:r>
      <w:r w:rsidR="006A3A18">
        <w:t xml:space="preserve"> </w:t>
      </w:r>
      <w:r w:rsidRPr="00F25EA9">
        <w:t>human</w:t>
      </w:r>
      <w:r w:rsidR="006A3A18">
        <w:t xml:space="preserve"> </w:t>
      </w:r>
      <w:r w:rsidRPr="00F25EA9">
        <w:t>rights</w:t>
      </w:r>
      <w:r w:rsidR="006A3A18">
        <w:t xml:space="preserve"> </w:t>
      </w:r>
      <w:r w:rsidRPr="00F25EA9">
        <w:t>situation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refers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its</w:t>
      </w:r>
      <w:r w:rsidR="006A3A18">
        <w:t xml:space="preserve"> </w:t>
      </w:r>
      <w:r w:rsidRPr="00F25EA9">
        <w:t>concluding</w:t>
      </w:r>
      <w:r w:rsidR="006A3A18">
        <w:t xml:space="preserve"> </w:t>
      </w:r>
      <w:r w:rsidRPr="00F25EA9">
        <w:t>observations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fifth</w:t>
      </w:r>
      <w:r w:rsidR="006A3A18">
        <w:t xml:space="preserve"> </w:t>
      </w:r>
      <w:r w:rsidRPr="00F25EA9">
        <w:t>periodic</w:t>
      </w:r>
      <w:r w:rsidR="006A3A18">
        <w:t xml:space="preserve"> </w:t>
      </w:r>
      <w:r w:rsidRPr="00F25EA9">
        <w:t>report,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which</w:t>
      </w:r>
      <w:r w:rsidR="006A3A18">
        <w:t xml:space="preserve"> </w:t>
      </w:r>
      <w:r w:rsidRPr="00F25EA9">
        <w:t>it</w:t>
      </w:r>
      <w:r w:rsidR="006A3A18">
        <w:t xml:space="preserve"> </w:t>
      </w:r>
      <w:r w:rsidRPr="00F25EA9">
        <w:t>expressed</w:t>
      </w:r>
      <w:r w:rsidR="006A3A18">
        <w:t xml:space="preserve"> </w:t>
      </w:r>
      <w:r w:rsidRPr="00F25EA9">
        <w:t>concern,</w:t>
      </w:r>
      <w:r w:rsidR="006A3A18">
        <w:t xml:space="preserve"> </w:t>
      </w:r>
      <w:r w:rsidRPr="00F25EA9">
        <w:t>inter</w:t>
      </w:r>
      <w:r w:rsidR="006A3A18">
        <w:t xml:space="preserve"> </w:t>
      </w:r>
      <w:r w:rsidRPr="00F25EA9">
        <w:t>alia,</w:t>
      </w:r>
      <w:r w:rsidR="006A3A18">
        <w:t xml:space="preserve"> </w:t>
      </w:r>
      <w:r w:rsidRPr="00F25EA9">
        <w:t>about</w:t>
      </w:r>
      <w:r w:rsidR="006A3A18">
        <w:t xml:space="preserve"> </w:t>
      </w:r>
      <w:r w:rsidRPr="00F25EA9">
        <w:t>reports</w:t>
      </w:r>
      <w:r w:rsidR="006A3A18">
        <w:t xml:space="preserve"> </w:t>
      </w:r>
      <w:r w:rsidRPr="00F25EA9">
        <w:t>regarding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persistence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abductions,</w:t>
      </w:r>
      <w:r w:rsidR="006A3A18">
        <w:t xml:space="preserve"> </w:t>
      </w:r>
      <w:r w:rsidRPr="00F25EA9">
        <w:t>torture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ill-treatment</w:t>
      </w:r>
      <w:r w:rsidR="006A3A18">
        <w:t xml:space="preserve"> </w:t>
      </w:r>
      <w:r w:rsidRPr="00F25EA9">
        <w:t>perpetrated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security</w:t>
      </w:r>
      <w:r w:rsidR="006A3A18">
        <w:t xml:space="preserve"> </w:t>
      </w:r>
      <w:r w:rsidRPr="00F25EA9">
        <w:t>forces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Lanka,</w:t>
      </w:r>
      <w:r w:rsidR="006A3A18">
        <w:t xml:space="preserve"> </w:t>
      </w:r>
      <w:r w:rsidRPr="00F25EA9">
        <w:t>including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military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police,</w:t>
      </w:r>
      <w:r w:rsidRPr="00DF0C73">
        <w:rPr>
          <w:rStyle w:val="FootnoteReference"/>
        </w:rPr>
        <w:footnoteReference w:id="27"/>
      </w:r>
      <w:r w:rsidR="006A3A18">
        <w:t xml:space="preserve"> </w:t>
      </w:r>
      <w:r w:rsidRPr="00F25EA9">
        <w:t>which</w:t>
      </w:r>
      <w:r w:rsidR="006A3A18">
        <w:t xml:space="preserve"> </w:t>
      </w:r>
      <w:r w:rsidRPr="00F25EA9">
        <w:t>had</w:t>
      </w:r>
      <w:r w:rsidR="006A3A18">
        <w:t xml:space="preserve"> </w:t>
      </w:r>
      <w:r w:rsidRPr="00F25EA9">
        <w:t>continued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many</w:t>
      </w:r>
      <w:r w:rsidR="006A3A18">
        <w:t xml:space="preserve"> </w:t>
      </w:r>
      <w:r w:rsidRPr="00F25EA9">
        <w:t>parts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country</w:t>
      </w:r>
      <w:r w:rsidR="006A3A18">
        <w:t xml:space="preserve"> </w:t>
      </w:r>
      <w:r w:rsidRPr="00F25EA9">
        <w:t>after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conflict</w:t>
      </w:r>
      <w:r w:rsidR="006A3A18">
        <w:t xml:space="preserve"> </w:t>
      </w:r>
      <w:r w:rsidRPr="00F25EA9">
        <w:t>with</w:t>
      </w:r>
      <w:r w:rsidR="006A3A18">
        <w:t xml:space="preserve"> </w:t>
      </w:r>
      <w:r w:rsidRPr="00F25EA9">
        <w:t>LTTE</w:t>
      </w:r>
      <w:r w:rsidR="006A3A18">
        <w:t xml:space="preserve"> </w:t>
      </w:r>
      <w:r w:rsidRPr="00F25EA9">
        <w:t>had</w:t>
      </w:r>
      <w:r w:rsidR="006A3A18">
        <w:t xml:space="preserve"> </w:t>
      </w:r>
      <w:r w:rsidRPr="00F25EA9">
        <w:t>ended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May</w:t>
      </w:r>
      <w:r w:rsidR="006A3A18">
        <w:t xml:space="preserve"> </w:t>
      </w:r>
      <w:r w:rsidRPr="00F25EA9">
        <w:t>2009,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credible</w:t>
      </w:r>
      <w:r w:rsidR="006A3A18">
        <w:t xml:space="preserve"> </w:t>
      </w:r>
      <w:r w:rsidRPr="00F25EA9">
        <w:t>reports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non-governmental</w:t>
      </w:r>
      <w:r w:rsidR="006A3A18">
        <w:t xml:space="preserve"> </w:t>
      </w:r>
      <w:r w:rsidRPr="00F25EA9">
        <w:t>organizations</w:t>
      </w:r>
      <w:r w:rsidRPr="00DF0C73">
        <w:rPr>
          <w:rStyle w:val="FootnoteReference"/>
        </w:rPr>
        <w:footnoteReference w:id="28"/>
      </w:r>
      <w:r w:rsidR="006A3A18">
        <w:t xml:space="preserve"> </w:t>
      </w:r>
      <w:r w:rsidRPr="00F25EA9">
        <w:t>concerning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lastRenderedPageBreak/>
        <w:t>treatment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returned</w:t>
      </w:r>
      <w:r w:rsidR="006A3A18">
        <w:t xml:space="preserve"> </w:t>
      </w:r>
      <w:r w:rsidRPr="00F25EA9">
        <w:t>individuals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Lankan</w:t>
      </w:r>
      <w:r w:rsidR="006A3A18">
        <w:t xml:space="preserve"> </w:t>
      </w:r>
      <w:r w:rsidRPr="00F25EA9">
        <w:t>authorities.</w:t>
      </w:r>
      <w:r w:rsidRPr="00DF0C73">
        <w:rPr>
          <w:rStyle w:val="FootnoteReference"/>
        </w:rPr>
        <w:footnoteReference w:id="29"/>
      </w:r>
      <w:r w:rsidR="006A3A18">
        <w:t xml:space="preserve"> </w:t>
      </w:r>
      <w:r w:rsidRPr="00F25EA9">
        <w:t>However,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recalls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occurrence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human</w:t>
      </w:r>
      <w:r w:rsidR="006A3A18">
        <w:t xml:space="preserve"> </w:t>
      </w:r>
      <w:r w:rsidRPr="00F25EA9">
        <w:t>rights</w:t>
      </w:r>
      <w:r w:rsidR="006A3A18">
        <w:t xml:space="preserve"> </w:t>
      </w:r>
      <w:r w:rsidRPr="00F25EA9">
        <w:t>violations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one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country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origin</w:t>
      </w:r>
      <w:r w:rsidR="006A3A18">
        <w:t xml:space="preserve"> </w:t>
      </w:r>
      <w:r w:rsidRPr="00F25EA9">
        <w:t>is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sufficient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itself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conclude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an</w:t>
      </w:r>
      <w:r w:rsidR="006A3A18">
        <w:t xml:space="preserve"> </w:t>
      </w:r>
      <w:r w:rsidRPr="00F25EA9">
        <w:t>individual</w:t>
      </w:r>
      <w:r w:rsidR="006A3A18">
        <w:t xml:space="preserve"> </w:t>
      </w:r>
      <w:r w:rsidRPr="00F25EA9">
        <w:t>runs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personal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torture.</w:t>
      </w:r>
      <w:r w:rsidRPr="00DF0C73">
        <w:rPr>
          <w:rStyle w:val="FootnoteReference"/>
        </w:rPr>
        <w:footnoteReference w:id="30"/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also</w:t>
      </w:r>
      <w:r w:rsidR="006A3A18">
        <w:t xml:space="preserve"> </w:t>
      </w:r>
      <w:r w:rsidRPr="00F25EA9">
        <w:t>recalls</w:t>
      </w:r>
      <w:r w:rsidR="006A3A18">
        <w:t xml:space="preserve"> </w:t>
      </w:r>
      <w:r w:rsidRPr="00F25EA9">
        <w:t>that,</w:t>
      </w:r>
      <w:r w:rsidR="006A3A18">
        <w:t xml:space="preserve"> </w:t>
      </w:r>
      <w:r w:rsidRPr="00F25EA9">
        <w:t>although</w:t>
      </w:r>
      <w:r w:rsidR="006A3A18">
        <w:t xml:space="preserve"> </w:t>
      </w:r>
      <w:r w:rsidRPr="00F25EA9">
        <w:t>past</w:t>
      </w:r>
      <w:r w:rsidR="006A3A18">
        <w:t xml:space="preserve"> </w:t>
      </w:r>
      <w:r w:rsidRPr="00F25EA9">
        <w:t>events</w:t>
      </w:r>
      <w:r w:rsidR="006A3A18">
        <w:t xml:space="preserve"> </w:t>
      </w:r>
      <w:r w:rsidRPr="00F25EA9">
        <w:t>may</w:t>
      </w:r>
      <w:r w:rsidR="006A3A18">
        <w:t xml:space="preserve"> </w:t>
      </w:r>
      <w:r w:rsidRPr="00F25EA9">
        <w:t>be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relevance,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princip</w:t>
      </w:r>
      <w:r w:rsidR="00627C6E">
        <w:t>al</w:t>
      </w:r>
      <w:r w:rsidR="006A3A18">
        <w:t xml:space="preserve"> </w:t>
      </w:r>
      <w:r w:rsidRPr="00F25EA9">
        <w:t>question</w:t>
      </w:r>
      <w:r w:rsidR="006A3A18">
        <w:t xml:space="preserve"> </w:t>
      </w:r>
      <w:r w:rsidRPr="00F25EA9">
        <w:t>before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is</w:t>
      </w:r>
      <w:r w:rsidR="006A3A18">
        <w:t xml:space="preserve"> </w:t>
      </w:r>
      <w:r w:rsidRPr="00F25EA9">
        <w:t>whether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currently</w:t>
      </w:r>
      <w:r w:rsidR="006A3A18">
        <w:t xml:space="preserve"> </w:t>
      </w:r>
      <w:r w:rsidRPr="00F25EA9">
        <w:t>runs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torture</w:t>
      </w:r>
      <w:r w:rsidR="006A3A18">
        <w:t xml:space="preserve"> </w:t>
      </w:r>
      <w:r w:rsidRPr="00F25EA9">
        <w:t>if</w:t>
      </w:r>
      <w:r w:rsidR="006A3A18">
        <w:t xml:space="preserve"> </w:t>
      </w:r>
      <w:r w:rsidRPr="00F25EA9">
        <w:t>returned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Lanka.</w:t>
      </w:r>
      <w:r w:rsidRPr="00DF0C73">
        <w:rPr>
          <w:rStyle w:val="FootnoteReference"/>
        </w:rPr>
        <w:footnoteReference w:id="31"/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notes</w:t>
      </w:r>
      <w:r w:rsidR="006A3A18">
        <w:t xml:space="preserve"> </w:t>
      </w:r>
      <w:r w:rsidRPr="00F25EA9">
        <w:t>that,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its</w:t>
      </w:r>
      <w:r w:rsidR="006A3A18">
        <w:t xml:space="preserve"> </w:t>
      </w:r>
      <w:r w:rsidRPr="00F25EA9">
        <w:t>assessment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asylum</w:t>
      </w:r>
      <w:r w:rsidR="006A3A18">
        <w:t xml:space="preserve"> </w:t>
      </w:r>
      <w:r w:rsidRPr="00F25EA9">
        <w:t>application,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authorities</w:t>
      </w:r>
      <w:r w:rsidR="006A3A18">
        <w:t xml:space="preserve"> </w:t>
      </w:r>
      <w:r w:rsidRPr="00F25EA9">
        <w:t>considered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possible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ill-treatment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failed</w:t>
      </w:r>
      <w:r w:rsidR="006A3A18">
        <w:t xml:space="preserve"> </w:t>
      </w:r>
      <w:r w:rsidRPr="00F25EA9">
        <w:t>asylum</w:t>
      </w:r>
      <w:r w:rsidR="006A3A18">
        <w:t xml:space="preserve"> </w:t>
      </w:r>
      <w:r w:rsidRPr="00F25EA9">
        <w:t>seekers</w:t>
      </w:r>
      <w:r w:rsidR="006A3A18">
        <w:t xml:space="preserve"> </w:t>
      </w:r>
      <w:r w:rsidRPr="00F25EA9">
        <w:t>upon</w:t>
      </w:r>
      <w:r w:rsidR="006A3A18">
        <w:t xml:space="preserve"> </w:t>
      </w:r>
      <w:r w:rsidRPr="00F25EA9">
        <w:t>return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is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view</w:t>
      </w:r>
      <w:r w:rsidR="006A3A18">
        <w:t xml:space="preserve"> </w:t>
      </w:r>
      <w:r w:rsidRPr="00F25EA9">
        <w:t>that,</w:t>
      </w:r>
      <w:r w:rsidR="006A3A18">
        <w:t xml:space="preserve"> </w:t>
      </w:r>
      <w:r w:rsidRPr="00F25EA9">
        <w:t>in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present</w:t>
      </w:r>
      <w:r w:rsidR="006A3A18">
        <w:t xml:space="preserve"> </w:t>
      </w:r>
      <w:r w:rsidRPr="00F25EA9">
        <w:t>case,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authorities</w:t>
      </w:r>
      <w:r w:rsidR="006A3A18">
        <w:t xml:space="preserve"> </w:t>
      </w:r>
      <w:r w:rsidRPr="00F25EA9">
        <w:t>gave</w:t>
      </w:r>
      <w:r w:rsidR="006A3A18">
        <w:t xml:space="preserve"> </w:t>
      </w:r>
      <w:r w:rsidRPr="00F25EA9">
        <w:t>appropriate</w:t>
      </w:r>
      <w:r w:rsidR="006A3A18">
        <w:t xml:space="preserve"> </w:t>
      </w:r>
      <w:r w:rsidRPr="00F25EA9">
        <w:t>consideration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claims.</w:t>
      </w:r>
    </w:p>
    <w:p w:rsidR="008B313A" w:rsidRPr="00F25EA9" w:rsidRDefault="008B313A" w:rsidP="00B02D97">
      <w:pPr>
        <w:pStyle w:val="SingleTxtG"/>
      </w:pPr>
      <w:r w:rsidRPr="00F25EA9">
        <w:t>9.9</w:t>
      </w:r>
      <w:r w:rsidR="006A3A18">
        <w:t xml:space="preserve"> </w:t>
      </w:r>
      <w:r w:rsidRPr="00F25EA9">
        <w:tab/>
        <w:t>In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light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those</w:t>
      </w:r>
      <w:r w:rsidR="006A3A18">
        <w:t xml:space="preserve"> </w:t>
      </w:r>
      <w:r w:rsidRPr="00F25EA9">
        <w:t>considerations,</w:t>
      </w:r>
      <w:r w:rsidR="006A3A18">
        <w:t xml:space="preserve"> </w:t>
      </w:r>
      <w:r w:rsidRPr="00F25EA9">
        <w:t>read</w:t>
      </w:r>
      <w:r w:rsidR="006A3A18">
        <w:t xml:space="preserve"> </w:t>
      </w:r>
      <w:r w:rsidRPr="00F25EA9">
        <w:t>as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whole,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concludes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have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adduced</w:t>
      </w:r>
      <w:r w:rsidR="006A3A18">
        <w:t xml:space="preserve"> </w:t>
      </w:r>
      <w:r w:rsidRPr="00F25EA9">
        <w:t>sufficient</w:t>
      </w:r>
      <w:r w:rsidR="006A3A18">
        <w:t xml:space="preserve"> </w:t>
      </w:r>
      <w:r w:rsidRPr="00F25EA9">
        <w:t>evidence</w:t>
      </w:r>
      <w:r w:rsidR="006A3A18">
        <w:t xml:space="preserve"> </w:t>
      </w:r>
      <w:r w:rsidRPr="00F25EA9">
        <w:t>for</w:t>
      </w:r>
      <w:r w:rsidR="006A3A18">
        <w:t xml:space="preserve"> </w:t>
      </w:r>
      <w:r w:rsidRPr="00F25EA9">
        <w:t>it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conclude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they</w:t>
      </w:r>
      <w:r w:rsidR="006A3A18">
        <w:t xml:space="preserve"> </w:t>
      </w:r>
      <w:r w:rsidRPr="00F25EA9">
        <w:t>run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real,</w:t>
      </w:r>
      <w:r w:rsidR="006A3A18">
        <w:t xml:space="preserve"> </w:t>
      </w:r>
      <w:r w:rsidRPr="00F25EA9">
        <w:t>foreseeable,</w:t>
      </w:r>
      <w:r w:rsidR="006A3A18">
        <w:t xml:space="preserve"> </w:t>
      </w:r>
      <w:r w:rsidRPr="00F25EA9">
        <w:t>personal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present</w:t>
      </w:r>
      <w:r w:rsidR="006A3A18">
        <w:t xml:space="preserve"> </w:t>
      </w:r>
      <w:r w:rsidRPr="00F25EA9">
        <w:t>risk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being</w:t>
      </w:r>
      <w:r w:rsidR="006A3A18">
        <w:t xml:space="preserve"> </w:t>
      </w:r>
      <w:r w:rsidRPr="00F25EA9">
        <w:t>subjected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torture</w:t>
      </w:r>
      <w:r w:rsidR="006A3A18">
        <w:t xml:space="preserve"> </w:t>
      </w:r>
      <w:r w:rsidRPr="00F25EA9">
        <w:t>upon</w:t>
      </w:r>
      <w:r w:rsidR="006A3A18">
        <w:t xml:space="preserve"> </w:t>
      </w:r>
      <w:r w:rsidRPr="00F25EA9">
        <w:t>return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Lanka.</w:t>
      </w:r>
      <w:r w:rsidR="006A3A18">
        <w:t xml:space="preserve"> </w:t>
      </w:r>
      <w:r w:rsidRPr="00F25EA9">
        <w:t>Furthermore,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has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demonstrated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authorities</w:t>
      </w:r>
      <w:r w:rsidR="006A3A18">
        <w:t xml:space="preserve"> </w:t>
      </w:r>
      <w:r w:rsidRPr="00F25EA9">
        <w:t>failed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conduct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proper</w:t>
      </w:r>
      <w:r w:rsidR="006A3A18">
        <w:t xml:space="preserve"> </w:t>
      </w:r>
      <w:r w:rsidRPr="00F25EA9">
        <w:t>investigation</w:t>
      </w:r>
      <w:r w:rsidR="006A3A18">
        <w:t xml:space="preserve"> </w:t>
      </w:r>
      <w:r w:rsidRPr="00F25EA9">
        <w:t>into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submitted</w:t>
      </w:r>
      <w:r w:rsidR="006A3A18">
        <w:t xml:space="preserve"> </w:t>
      </w:r>
      <w:r w:rsidRPr="00F25EA9">
        <w:t>allegations.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</w:t>
      </w:r>
      <w:r w:rsidR="006A3A18">
        <w:t xml:space="preserve"> </w:t>
      </w:r>
      <w:r w:rsidRPr="00F25EA9">
        <w:t>thus</w:t>
      </w:r>
      <w:r w:rsidR="006A3A18">
        <w:t xml:space="preserve"> </w:t>
      </w:r>
      <w:r w:rsidRPr="00F25EA9">
        <w:t>considers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material</w:t>
      </w:r>
      <w:r w:rsidR="006A3A18">
        <w:t xml:space="preserve"> </w:t>
      </w:r>
      <w:r w:rsidRPr="00F25EA9">
        <w:t>on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file</w:t>
      </w:r>
      <w:r w:rsidR="006A3A18">
        <w:t xml:space="preserve"> </w:t>
      </w:r>
      <w:r w:rsidRPr="00F25EA9">
        <w:t>does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enable</w:t>
      </w:r>
      <w:r w:rsidR="006A3A18">
        <w:t xml:space="preserve"> </w:t>
      </w:r>
      <w:r w:rsidRPr="00F25EA9">
        <w:t>it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conclude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return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6A3A18">
        <w:t xml:space="preserve"> </w:t>
      </w:r>
      <w:r w:rsidRPr="00F25EA9">
        <w:t>would</w:t>
      </w:r>
      <w:r w:rsidR="006A3A18">
        <w:t xml:space="preserve"> </w:t>
      </w:r>
      <w:r w:rsidRPr="00F25EA9">
        <w:t>constitute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violation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article</w:t>
      </w:r>
      <w:r w:rsidR="006A3A18">
        <w:t xml:space="preserve"> </w:t>
      </w:r>
      <w:r w:rsidRPr="00F25EA9">
        <w:t>3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Convention.</w:t>
      </w:r>
    </w:p>
    <w:p w:rsidR="008B313A" w:rsidRPr="00F25EA9" w:rsidRDefault="008B313A" w:rsidP="00B02D97">
      <w:pPr>
        <w:pStyle w:val="SingleTxtG"/>
      </w:pPr>
      <w:r w:rsidRPr="00F25EA9">
        <w:t>10.</w:t>
      </w:r>
      <w:r w:rsidR="006A3A18">
        <w:t xml:space="preserve"> </w:t>
      </w:r>
      <w:r w:rsidRPr="00F25EA9">
        <w:tab/>
        <w:t>Consequently,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Committee,</w:t>
      </w:r>
      <w:r w:rsidR="006A3A18">
        <w:t xml:space="preserve"> </w:t>
      </w:r>
      <w:r w:rsidRPr="00F25EA9">
        <w:t>acting</w:t>
      </w:r>
      <w:r w:rsidR="006A3A18">
        <w:t xml:space="preserve"> </w:t>
      </w:r>
      <w:r w:rsidRPr="00F25EA9">
        <w:t>under</w:t>
      </w:r>
      <w:r w:rsidR="006A3A18">
        <w:t xml:space="preserve"> </w:t>
      </w:r>
      <w:r w:rsidRPr="00F25EA9">
        <w:t>article</w:t>
      </w:r>
      <w:r w:rsidR="006A3A18">
        <w:t xml:space="preserve"> </w:t>
      </w:r>
      <w:r w:rsidRPr="00F25EA9">
        <w:t>22</w:t>
      </w:r>
      <w:r w:rsidR="006A3A18">
        <w:t xml:space="preserve"> </w:t>
      </w:r>
      <w:r w:rsidRPr="00F25EA9">
        <w:t>(7)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Convention,</w:t>
      </w:r>
      <w:r w:rsidR="006A3A18">
        <w:t xml:space="preserve"> </w:t>
      </w:r>
      <w:r w:rsidRPr="00F25EA9">
        <w:t>concludes</w:t>
      </w:r>
      <w:r w:rsidR="006A3A18">
        <w:t xml:space="preserve"> </w:t>
      </w:r>
      <w:r w:rsidRPr="00F25EA9">
        <w:t>that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complainant</w:t>
      </w:r>
      <w:r w:rsidR="006A3A18">
        <w:t xml:space="preserve"> </w:t>
      </w:r>
      <w:r w:rsidRPr="00F25EA9">
        <w:t>and</w:t>
      </w:r>
      <w:r w:rsidR="006A3A18">
        <w:t xml:space="preserve"> </w:t>
      </w:r>
      <w:r w:rsidRPr="00F25EA9">
        <w:t>his</w:t>
      </w:r>
      <w:r w:rsidR="006A3A18">
        <w:t xml:space="preserve"> </w:t>
      </w:r>
      <w:r w:rsidRPr="00F25EA9">
        <w:t>family</w:t>
      </w:r>
      <w:r w:rsidR="009010EE">
        <w:t>’</w:t>
      </w:r>
      <w:r w:rsidRPr="00F25EA9">
        <w:t>s</w:t>
      </w:r>
      <w:r w:rsidR="006A3A18">
        <w:t xml:space="preserve"> </w:t>
      </w:r>
      <w:r w:rsidRPr="00F25EA9">
        <w:t>removal</w:t>
      </w:r>
      <w:r w:rsidR="006A3A18">
        <w:t xml:space="preserve"> </w:t>
      </w:r>
      <w:r w:rsidRPr="00F25EA9">
        <w:t>to</w:t>
      </w:r>
      <w:r w:rsidR="006A3A18">
        <w:t xml:space="preserve"> </w:t>
      </w:r>
      <w:r w:rsidRPr="00F25EA9">
        <w:t>Sri</w:t>
      </w:r>
      <w:r w:rsidR="006A3A18">
        <w:t xml:space="preserve"> </w:t>
      </w:r>
      <w:r w:rsidRPr="00F25EA9">
        <w:t>Lanka</w:t>
      </w:r>
      <w:r w:rsidR="006A3A18">
        <w:t xml:space="preserve"> </w:t>
      </w:r>
      <w:r w:rsidRPr="00F25EA9">
        <w:t>by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State</w:t>
      </w:r>
      <w:r w:rsidR="006A3A18">
        <w:t xml:space="preserve"> </w:t>
      </w:r>
      <w:r w:rsidRPr="00F25EA9">
        <w:t>party</w:t>
      </w:r>
      <w:r w:rsidR="006A3A18">
        <w:t xml:space="preserve"> </w:t>
      </w:r>
      <w:r w:rsidRPr="00F25EA9">
        <w:t>would</w:t>
      </w:r>
      <w:r w:rsidR="006A3A18">
        <w:t xml:space="preserve"> </w:t>
      </w:r>
      <w:r w:rsidRPr="00F25EA9">
        <w:t>not</w:t>
      </w:r>
      <w:r w:rsidR="006A3A18">
        <w:t xml:space="preserve"> </w:t>
      </w:r>
      <w:r w:rsidRPr="00F25EA9">
        <w:t>constitute</w:t>
      </w:r>
      <w:r w:rsidR="006A3A18">
        <w:t xml:space="preserve"> </w:t>
      </w:r>
      <w:r w:rsidRPr="00F25EA9">
        <w:t>a</w:t>
      </w:r>
      <w:r w:rsidR="006A3A18">
        <w:t xml:space="preserve"> </w:t>
      </w:r>
      <w:r w:rsidRPr="00F25EA9">
        <w:t>breach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article</w:t>
      </w:r>
      <w:r w:rsidR="006A3A18">
        <w:t xml:space="preserve"> </w:t>
      </w:r>
      <w:r w:rsidRPr="00F25EA9">
        <w:t>3</w:t>
      </w:r>
      <w:r w:rsidR="006A3A18">
        <w:t xml:space="preserve"> </w:t>
      </w:r>
      <w:r w:rsidRPr="00F25EA9">
        <w:t>of</w:t>
      </w:r>
      <w:r w:rsidR="006A3A18">
        <w:t xml:space="preserve"> </w:t>
      </w:r>
      <w:r w:rsidRPr="00F25EA9">
        <w:t>the</w:t>
      </w:r>
      <w:r w:rsidR="006A3A18">
        <w:t xml:space="preserve"> </w:t>
      </w:r>
      <w:r w:rsidRPr="00F25EA9">
        <w:t>Convention.</w:t>
      </w:r>
    </w:p>
    <w:p w:rsidR="00436745" w:rsidRPr="00B02D97" w:rsidRDefault="00B02D97" w:rsidP="00B02D97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436745" w:rsidRPr="00B02D97" w:rsidSect="00ED6D69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A66" w:rsidRPr="008779DC" w:rsidRDefault="00500A66" w:rsidP="008779DC">
      <w:pPr>
        <w:pStyle w:val="Footer"/>
      </w:pPr>
    </w:p>
  </w:endnote>
  <w:endnote w:type="continuationSeparator" w:id="0">
    <w:p w:rsidR="00500A66" w:rsidRPr="008779DC" w:rsidRDefault="00500A66" w:rsidP="008779DC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D69" w:rsidRPr="00ED6D69" w:rsidRDefault="00ED6D69" w:rsidP="00ED6D69">
    <w:pPr>
      <w:pStyle w:val="Footer"/>
      <w:tabs>
        <w:tab w:val="right" w:pos="9598"/>
      </w:tabs>
    </w:pPr>
    <w:r w:rsidRPr="00ED6D69">
      <w:rPr>
        <w:b/>
        <w:sz w:val="18"/>
      </w:rPr>
      <w:fldChar w:fldCharType="begin"/>
    </w:r>
    <w:r w:rsidRPr="00ED6D69">
      <w:rPr>
        <w:b/>
        <w:sz w:val="18"/>
      </w:rPr>
      <w:instrText xml:space="preserve"> PAGE  \* MERGEFORMAT </w:instrText>
    </w:r>
    <w:r w:rsidRPr="00ED6D69">
      <w:rPr>
        <w:b/>
        <w:sz w:val="18"/>
      </w:rPr>
      <w:fldChar w:fldCharType="separate"/>
    </w:r>
    <w:r w:rsidR="00907FDE">
      <w:rPr>
        <w:b/>
        <w:noProof/>
        <w:sz w:val="18"/>
      </w:rPr>
      <w:t>2</w:t>
    </w:r>
    <w:r w:rsidRPr="00ED6D69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D69" w:rsidRPr="00ED6D69" w:rsidRDefault="00ED6D69" w:rsidP="00ED6D69">
    <w:pPr>
      <w:pStyle w:val="Footer"/>
      <w:tabs>
        <w:tab w:val="right" w:pos="9598"/>
      </w:tabs>
      <w:rPr>
        <w:b/>
        <w:sz w:val="18"/>
      </w:rPr>
    </w:pPr>
    <w:r>
      <w:tab/>
    </w:r>
    <w:r w:rsidRPr="00ED6D69">
      <w:rPr>
        <w:b/>
        <w:sz w:val="18"/>
      </w:rPr>
      <w:fldChar w:fldCharType="begin"/>
    </w:r>
    <w:r w:rsidRPr="00ED6D69">
      <w:rPr>
        <w:b/>
        <w:sz w:val="18"/>
      </w:rPr>
      <w:instrText xml:space="preserve"> PAGE  \* MERGEFORMAT </w:instrText>
    </w:r>
    <w:r w:rsidRPr="00ED6D69">
      <w:rPr>
        <w:b/>
        <w:sz w:val="18"/>
      </w:rPr>
      <w:fldChar w:fldCharType="separate"/>
    </w:r>
    <w:r w:rsidR="00907FDE">
      <w:rPr>
        <w:b/>
        <w:noProof/>
        <w:sz w:val="18"/>
      </w:rPr>
      <w:t>13</w:t>
    </w:r>
    <w:r w:rsidRPr="00ED6D69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A0D" w:rsidRDefault="00637A0D" w:rsidP="00637A0D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1" layoutInCell="1" allowOverlap="1" wp14:anchorId="0AB8EDB2" wp14:editId="73837EC2">
          <wp:simplePos x="0" y="0"/>
          <wp:positionH relativeFrom="margin">
            <wp:posOffset>4320540</wp:posOffset>
          </wp:positionH>
          <wp:positionV relativeFrom="margin">
            <wp:posOffset>9145270</wp:posOffset>
          </wp:positionV>
          <wp:extent cx="932400" cy="230400"/>
          <wp:effectExtent l="0" t="0" r="1270" b="0"/>
          <wp:wrapTight wrapText="bothSides">
            <wp:wrapPolygon edited="0">
              <wp:start x="16332" y="0"/>
              <wp:lineTo x="0" y="8950"/>
              <wp:lineTo x="0" y="19691"/>
              <wp:lineTo x="10153" y="19691"/>
              <wp:lineTo x="20747" y="19691"/>
              <wp:lineTo x="21188" y="16110"/>
              <wp:lineTo x="21188" y="0"/>
              <wp:lineTo x="16332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37A0D" w:rsidRDefault="00637A0D" w:rsidP="00637A0D">
    <w:pPr>
      <w:pStyle w:val="Footer"/>
      <w:ind w:right="1134"/>
      <w:rPr>
        <w:sz w:val="20"/>
      </w:rPr>
    </w:pPr>
    <w:r>
      <w:rPr>
        <w:sz w:val="20"/>
      </w:rPr>
      <w:t>GE.17-16198(E)</w:t>
    </w:r>
  </w:p>
  <w:p w:rsidR="00637A0D" w:rsidRPr="00637A0D" w:rsidRDefault="00637A0D" w:rsidP="00637A0D">
    <w:pPr>
      <w:pStyle w:val="Footer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</w:t>
    </w:r>
    <w:r>
      <w:rPr>
        <w:rFonts w:ascii="C39T30Lfz" w:hAnsi="C39T30Lfz"/>
        <w:sz w:val="56"/>
      </w:rPr>
      <w:t></w:t>
    </w:r>
    <w:r>
      <w:rPr>
        <w:rFonts w:ascii="C39T30Lfz" w:hAnsi="C39T30Lfz"/>
        <w:sz w:val="56"/>
      </w:rPr>
      <w:t></w:t>
    </w:r>
    <w:r>
      <w:rPr>
        <w:rFonts w:ascii="C39T30Lfz" w:hAnsi="C39T30Lfz"/>
        <w:noProof/>
        <w:sz w:val="56"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5478780</wp:posOffset>
          </wp:positionH>
          <wp:positionV relativeFrom="margin">
            <wp:posOffset>8794750</wp:posOffset>
          </wp:positionV>
          <wp:extent cx="638175" cy="638175"/>
          <wp:effectExtent l="0" t="0" r="9525" b="9525"/>
          <wp:wrapNone/>
          <wp:docPr id="2" name="Picture 1" descr="https://undocs.org/m2/QRCode.ashx?DS=CAT/C/61/D/659/2015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CAT/C/61/D/659/2015&amp;Size=2 &amp;Lang=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A66" w:rsidRPr="008779DC" w:rsidRDefault="00500A66" w:rsidP="008779DC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:rsidR="00500A66" w:rsidRPr="008779DC" w:rsidRDefault="00500A66" w:rsidP="008779DC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id="1">
    <w:p w:rsidR="00B02149" w:rsidRPr="00B02149" w:rsidRDefault="00B02149" w:rsidP="008B313A">
      <w:pPr>
        <w:pStyle w:val="FootnoteText"/>
      </w:pPr>
      <w:r>
        <w:rPr>
          <w:rStyle w:val="FootnoteReference"/>
        </w:rPr>
        <w:tab/>
      </w:r>
      <w:r w:rsidRPr="00B02149">
        <w:rPr>
          <w:rStyle w:val="FootnoteReference"/>
          <w:sz w:val="20"/>
          <w:vertAlign w:val="baseline"/>
        </w:rPr>
        <w:t>*</w:t>
      </w:r>
      <w:r>
        <w:rPr>
          <w:rStyle w:val="FootnoteReference"/>
          <w:sz w:val="20"/>
          <w:vertAlign w:val="baseline"/>
        </w:rPr>
        <w:tab/>
      </w:r>
      <w:r w:rsidRPr="00B02149">
        <w:t>Adopted</w:t>
      </w:r>
      <w:r w:rsidR="006A3A18">
        <w:t xml:space="preserve"> </w:t>
      </w:r>
      <w:r w:rsidRPr="00B02149">
        <w:t>by</w:t>
      </w:r>
      <w:r w:rsidR="006A3A18">
        <w:t xml:space="preserve"> </w:t>
      </w:r>
      <w:r w:rsidRPr="00B02149">
        <w:t>the</w:t>
      </w:r>
      <w:r w:rsidR="006A3A18">
        <w:t xml:space="preserve"> </w:t>
      </w:r>
      <w:r w:rsidRPr="00B02149">
        <w:t>Committee</w:t>
      </w:r>
      <w:r w:rsidR="006A3A18">
        <w:t xml:space="preserve"> </w:t>
      </w:r>
      <w:r w:rsidRPr="00B02149">
        <w:t>at</w:t>
      </w:r>
      <w:r w:rsidR="006A3A18">
        <w:t xml:space="preserve"> </w:t>
      </w:r>
      <w:r w:rsidRPr="00B02149">
        <w:t>its</w:t>
      </w:r>
      <w:r w:rsidR="006A3A18">
        <w:t xml:space="preserve"> </w:t>
      </w:r>
      <w:r w:rsidRPr="00B02149">
        <w:t>sixty-first</w:t>
      </w:r>
      <w:r w:rsidR="006A3A18">
        <w:t xml:space="preserve"> </w:t>
      </w:r>
      <w:r w:rsidRPr="00B02149">
        <w:t>session</w:t>
      </w:r>
      <w:r w:rsidR="006A3A18">
        <w:t xml:space="preserve"> </w:t>
      </w:r>
      <w:r w:rsidRPr="00B02149">
        <w:t>(24</w:t>
      </w:r>
      <w:r w:rsidR="006A3A18">
        <w:t xml:space="preserve"> </w:t>
      </w:r>
      <w:r w:rsidRPr="00B02149">
        <w:t>July-11</w:t>
      </w:r>
      <w:r w:rsidR="006A3A18">
        <w:t xml:space="preserve"> </w:t>
      </w:r>
      <w:r w:rsidRPr="00B02149">
        <w:t>August</w:t>
      </w:r>
      <w:r w:rsidR="006A3A18">
        <w:t xml:space="preserve"> </w:t>
      </w:r>
      <w:r w:rsidRPr="00B02149">
        <w:t>2017).</w:t>
      </w:r>
    </w:p>
  </w:footnote>
  <w:footnote w:id="2">
    <w:p w:rsidR="00891D10" w:rsidRPr="00891D10" w:rsidRDefault="00891D10" w:rsidP="008B313A">
      <w:pPr>
        <w:pStyle w:val="FootnoteText"/>
      </w:pPr>
      <w:r>
        <w:rPr>
          <w:rStyle w:val="FootnoteReference"/>
        </w:rPr>
        <w:tab/>
      </w:r>
      <w:r w:rsidRPr="00891D10">
        <w:rPr>
          <w:rStyle w:val="FootnoteReference"/>
          <w:sz w:val="20"/>
          <w:vertAlign w:val="baseline"/>
        </w:rPr>
        <w:t>**</w:t>
      </w:r>
      <w:r>
        <w:rPr>
          <w:rStyle w:val="FootnoteReference"/>
          <w:sz w:val="20"/>
          <w:vertAlign w:val="baseline"/>
        </w:rPr>
        <w:tab/>
      </w:r>
      <w:r w:rsidRPr="00891D10">
        <w:t>The</w:t>
      </w:r>
      <w:r w:rsidR="006A3A18">
        <w:t xml:space="preserve"> </w:t>
      </w:r>
      <w:r w:rsidRPr="00891D10">
        <w:t>following</w:t>
      </w:r>
      <w:r w:rsidR="006A3A18">
        <w:t xml:space="preserve"> </w:t>
      </w:r>
      <w:r w:rsidRPr="00891D10">
        <w:t>members</w:t>
      </w:r>
      <w:r w:rsidR="006A3A18">
        <w:t xml:space="preserve"> </w:t>
      </w:r>
      <w:r w:rsidRPr="00891D10">
        <w:t>of</w:t>
      </w:r>
      <w:r w:rsidR="006A3A18">
        <w:t xml:space="preserve"> </w:t>
      </w:r>
      <w:r w:rsidRPr="00891D10">
        <w:t>the</w:t>
      </w:r>
      <w:r w:rsidR="006A3A18">
        <w:t xml:space="preserve"> </w:t>
      </w:r>
      <w:r w:rsidRPr="00891D10">
        <w:t>Committee</w:t>
      </w:r>
      <w:r w:rsidR="006A3A18">
        <w:t xml:space="preserve"> </w:t>
      </w:r>
      <w:r w:rsidRPr="00891D10">
        <w:t>participated</w:t>
      </w:r>
      <w:r w:rsidR="006A3A18">
        <w:t xml:space="preserve"> </w:t>
      </w:r>
      <w:r w:rsidRPr="00891D10">
        <w:t>in</w:t>
      </w:r>
      <w:r w:rsidR="006A3A18">
        <w:t xml:space="preserve"> </w:t>
      </w:r>
      <w:r w:rsidRPr="00891D10">
        <w:t>the</w:t>
      </w:r>
      <w:r w:rsidR="006A3A18">
        <w:t xml:space="preserve"> </w:t>
      </w:r>
      <w:r w:rsidRPr="00891D10">
        <w:t>examination</w:t>
      </w:r>
      <w:r w:rsidR="006A3A18">
        <w:t xml:space="preserve"> </w:t>
      </w:r>
      <w:r w:rsidRPr="00891D10">
        <w:t>of</w:t>
      </w:r>
      <w:r w:rsidR="006A3A18">
        <w:t xml:space="preserve"> </w:t>
      </w:r>
      <w:r w:rsidRPr="00891D10">
        <w:t>the</w:t>
      </w:r>
      <w:r w:rsidR="006A3A18">
        <w:t xml:space="preserve"> </w:t>
      </w:r>
      <w:r w:rsidRPr="00891D10">
        <w:t>communication:</w:t>
      </w:r>
      <w:r w:rsidR="006A3A18">
        <w:t xml:space="preserve"> </w:t>
      </w:r>
      <w:r w:rsidRPr="00891D10">
        <w:t>Essadia</w:t>
      </w:r>
      <w:r w:rsidR="006A3A18">
        <w:t xml:space="preserve"> </w:t>
      </w:r>
      <w:r w:rsidRPr="00891D10">
        <w:t>Belmir,</w:t>
      </w:r>
      <w:r w:rsidR="006A3A18">
        <w:t xml:space="preserve"> </w:t>
      </w:r>
      <w:r w:rsidRPr="00891D10">
        <w:t>Alessio</w:t>
      </w:r>
      <w:r w:rsidR="006A3A18">
        <w:t xml:space="preserve"> </w:t>
      </w:r>
      <w:r w:rsidRPr="00891D10">
        <w:t>Bruni,</w:t>
      </w:r>
      <w:r w:rsidR="006A3A18">
        <w:t xml:space="preserve"> </w:t>
      </w:r>
      <w:r w:rsidRPr="00891D10">
        <w:t>Felice</w:t>
      </w:r>
      <w:r w:rsidR="006A3A18">
        <w:t xml:space="preserve"> </w:t>
      </w:r>
      <w:r w:rsidRPr="00891D10">
        <w:t>Gaer,</w:t>
      </w:r>
      <w:r w:rsidR="006A3A18">
        <w:t xml:space="preserve"> </w:t>
      </w:r>
      <w:r w:rsidRPr="00891D10">
        <w:t>Abdelwahab</w:t>
      </w:r>
      <w:r w:rsidR="006A3A18">
        <w:t xml:space="preserve"> </w:t>
      </w:r>
      <w:r w:rsidRPr="00891D10">
        <w:t>Hani,</w:t>
      </w:r>
      <w:r w:rsidR="006A3A18">
        <w:t xml:space="preserve"> </w:t>
      </w:r>
      <w:r w:rsidRPr="00891D10">
        <w:t>Claude</w:t>
      </w:r>
      <w:r w:rsidR="006A3A18">
        <w:t xml:space="preserve"> </w:t>
      </w:r>
      <w:r w:rsidRPr="00891D10">
        <w:t>Heller</w:t>
      </w:r>
      <w:r w:rsidR="006A3A18">
        <w:t xml:space="preserve"> </w:t>
      </w:r>
      <w:r w:rsidRPr="00891D10">
        <w:t>Rouassant,</w:t>
      </w:r>
      <w:r w:rsidR="006A3A18">
        <w:t xml:space="preserve"> </w:t>
      </w:r>
      <w:r w:rsidRPr="00891D10">
        <w:t>Jens</w:t>
      </w:r>
      <w:r w:rsidR="006A3A18">
        <w:t xml:space="preserve"> </w:t>
      </w:r>
      <w:r w:rsidRPr="00891D10">
        <w:t>Modvig,</w:t>
      </w:r>
      <w:r w:rsidR="006A3A18">
        <w:t xml:space="preserve"> </w:t>
      </w:r>
      <w:r w:rsidRPr="00891D10">
        <w:t>Sapana</w:t>
      </w:r>
      <w:r w:rsidR="006A3A18">
        <w:t xml:space="preserve"> </w:t>
      </w:r>
      <w:r w:rsidRPr="00891D10">
        <w:t>Pradhan-Malla,</w:t>
      </w:r>
      <w:r w:rsidR="006A3A18">
        <w:t xml:space="preserve"> </w:t>
      </w:r>
      <w:r w:rsidRPr="00891D10">
        <w:t>Ana</w:t>
      </w:r>
      <w:r w:rsidR="006A3A18">
        <w:t xml:space="preserve"> </w:t>
      </w:r>
      <w:r w:rsidRPr="00891D10">
        <w:t>Racu,</w:t>
      </w:r>
      <w:r w:rsidR="006A3A18">
        <w:t xml:space="preserve"> </w:t>
      </w:r>
      <w:r w:rsidRPr="00891D10">
        <w:t>Sébastien</w:t>
      </w:r>
      <w:r w:rsidR="006A3A18">
        <w:t xml:space="preserve"> </w:t>
      </w:r>
      <w:r w:rsidRPr="00891D10">
        <w:t>Touzé</w:t>
      </w:r>
      <w:r w:rsidR="006A3A18">
        <w:t xml:space="preserve"> </w:t>
      </w:r>
      <w:r w:rsidRPr="00891D10">
        <w:t>and</w:t>
      </w:r>
      <w:r w:rsidR="006A3A18">
        <w:t xml:space="preserve"> </w:t>
      </w:r>
      <w:r w:rsidRPr="00891D10">
        <w:t>Kening</w:t>
      </w:r>
      <w:r w:rsidR="006A3A18">
        <w:t xml:space="preserve"> </w:t>
      </w:r>
      <w:r w:rsidRPr="00891D10">
        <w:t>Zhang.</w:t>
      </w:r>
    </w:p>
  </w:footnote>
  <w:footnote w:id="3">
    <w:p w:rsidR="008B313A" w:rsidRPr="004635C7" w:rsidRDefault="008B313A" w:rsidP="008B313A">
      <w:pPr>
        <w:pStyle w:val="FootnoteText"/>
      </w:pPr>
      <w:r>
        <w:tab/>
      </w:r>
      <w:r w:rsidRPr="00DF0C73">
        <w:rPr>
          <w:rStyle w:val="FootnoteReference"/>
        </w:rPr>
        <w:footnoteRef/>
      </w:r>
      <w:r>
        <w:tab/>
        <w:t>The</w:t>
      </w:r>
      <w:r w:rsidR="006A3A18">
        <w:t xml:space="preserve"> </w:t>
      </w:r>
      <w:r>
        <w:t>complainant</w:t>
      </w:r>
      <w:r w:rsidR="009010EE">
        <w:t>’</w:t>
      </w:r>
      <w:r>
        <w:t>s</w:t>
      </w:r>
      <w:r w:rsidR="006A3A18">
        <w:t xml:space="preserve"> </w:t>
      </w:r>
      <w:r>
        <w:t>daughter-in-law,</w:t>
      </w:r>
      <w:r w:rsidR="006A3A18">
        <w:t xml:space="preserve"> </w:t>
      </w:r>
      <w:r>
        <w:t>originally</w:t>
      </w:r>
      <w:r w:rsidR="006A3A18">
        <w:t xml:space="preserve"> </w:t>
      </w:r>
      <w:r>
        <w:t>a</w:t>
      </w:r>
      <w:r w:rsidR="006A3A18">
        <w:t xml:space="preserve"> </w:t>
      </w:r>
      <w:r>
        <w:t>Muslim,</w:t>
      </w:r>
      <w:r w:rsidR="006A3A18">
        <w:t xml:space="preserve"> </w:t>
      </w:r>
      <w:r>
        <w:t>converted</w:t>
      </w:r>
      <w:r w:rsidR="006A3A18">
        <w:t xml:space="preserve"> </w:t>
      </w:r>
      <w:r>
        <w:t>to</w:t>
      </w:r>
      <w:r w:rsidR="006A3A18">
        <w:t xml:space="preserve"> </w:t>
      </w:r>
      <w:r>
        <w:t>Christianity</w:t>
      </w:r>
      <w:r w:rsidR="006A3A18">
        <w:t xml:space="preserve"> </w:t>
      </w:r>
      <w:r>
        <w:t>on</w:t>
      </w:r>
      <w:r w:rsidR="006A3A18">
        <w:t xml:space="preserve"> </w:t>
      </w:r>
      <w:r>
        <w:t>1</w:t>
      </w:r>
      <w:r w:rsidR="006A3A18">
        <w:t xml:space="preserve"> </w:t>
      </w:r>
      <w:r>
        <w:t>August</w:t>
      </w:r>
      <w:r w:rsidR="006A3A18">
        <w:t xml:space="preserve"> </w:t>
      </w:r>
      <w:r>
        <w:t>2012,</w:t>
      </w:r>
      <w:r w:rsidR="006A3A18">
        <w:t xml:space="preserve"> </w:t>
      </w:r>
      <w:r>
        <w:t>the</w:t>
      </w:r>
      <w:r w:rsidR="006A3A18">
        <w:t xml:space="preserve"> </w:t>
      </w:r>
      <w:r>
        <w:t>day</w:t>
      </w:r>
      <w:r w:rsidR="006A3A18">
        <w:t xml:space="preserve"> </w:t>
      </w:r>
      <w:r>
        <w:t>she</w:t>
      </w:r>
      <w:r w:rsidR="006A3A18">
        <w:t xml:space="preserve"> </w:t>
      </w:r>
      <w:r>
        <w:t>married</w:t>
      </w:r>
      <w:r w:rsidR="006A3A18">
        <w:t xml:space="preserve"> </w:t>
      </w:r>
      <w:r>
        <w:t>the</w:t>
      </w:r>
      <w:r w:rsidR="006A3A18">
        <w:t xml:space="preserve"> </w:t>
      </w:r>
      <w:r>
        <w:t>complainant</w:t>
      </w:r>
      <w:r w:rsidR="009010EE">
        <w:t>’</w:t>
      </w:r>
      <w:r>
        <w:t>s</w:t>
      </w:r>
      <w:r w:rsidR="006A3A18">
        <w:t xml:space="preserve"> </w:t>
      </w:r>
      <w:r>
        <w:t>son,</w:t>
      </w:r>
      <w:r w:rsidR="006A3A18">
        <w:t xml:space="preserve"> </w:t>
      </w:r>
      <w:r>
        <w:t>L.S.L.</w:t>
      </w:r>
      <w:r w:rsidR="006A3A18">
        <w:t xml:space="preserve"> </w:t>
      </w:r>
    </w:p>
  </w:footnote>
  <w:footnote w:id="4">
    <w:p w:rsidR="008B313A" w:rsidRPr="00680DD4" w:rsidRDefault="008B313A" w:rsidP="008B313A">
      <w:pPr>
        <w:pStyle w:val="FootnoteText"/>
      </w:pPr>
      <w:r>
        <w:tab/>
      </w:r>
      <w:r w:rsidRPr="00DF0C73">
        <w:rPr>
          <w:rStyle w:val="FootnoteReference"/>
        </w:rPr>
        <w:footnoteRef/>
      </w:r>
      <w:r>
        <w:tab/>
        <w:t>The</w:t>
      </w:r>
      <w:r w:rsidR="006A3A18">
        <w:t xml:space="preserve"> </w:t>
      </w:r>
      <w:r>
        <w:t>complainant</w:t>
      </w:r>
      <w:r w:rsidR="006A3A18">
        <w:t xml:space="preserve"> </w:t>
      </w:r>
      <w:r>
        <w:t>states</w:t>
      </w:r>
      <w:r w:rsidR="006A3A18">
        <w:t xml:space="preserve"> </w:t>
      </w:r>
      <w:r>
        <w:t>that</w:t>
      </w:r>
      <w:r w:rsidR="006A3A18">
        <w:t xml:space="preserve"> </w:t>
      </w:r>
      <w:r>
        <w:t>he</w:t>
      </w:r>
      <w:r w:rsidR="006A3A18">
        <w:t xml:space="preserve"> </w:t>
      </w:r>
      <w:r>
        <w:t>informed</w:t>
      </w:r>
      <w:r w:rsidR="006A3A18">
        <w:t xml:space="preserve"> </w:t>
      </w:r>
      <w:r>
        <w:t>his</w:t>
      </w:r>
      <w:r w:rsidR="006A3A18">
        <w:t xml:space="preserve"> </w:t>
      </w:r>
      <w:r>
        <w:t>United</w:t>
      </w:r>
      <w:r w:rsidR="006A3A18">
        <w:t xml:space="preserve"> </w:t>
      </w:r>
      <w:r>
        <w:t>Nations</w:t>
      </w:r>
      <w:r w:rsidR="006A3A18">
        <w:t xml:space="preserve"> </w:t>
      </w:r>
      <w:r>
        <w:t>supervisor</w:t>
      </w:r>
      <w:r w:rsidR="006A3A18">
        <w:t xml:space="preserve"> </w:t>
      </w:r>
      <w:r>
        <w:t>on</w:t>
      </w:r>
      <w:r w:rsidR="006A3A18">
        <w:t xml:space="preserve"> </w:t>
      </w:r>
      <w:r>
        <w:t>several</w:t>
      </w:r>
      <w:r w:rsidR="006A3A18">
        <w:t xml:space="preserve"> </w:t>
      </w:r>
      <w:r>
        <w:t>occasions</w:t>
      </w:r>
      <w:r w:rsidR="006A3A18">
        <w:t xml:space="preserve"> </w:t>
      </w:r>
      <w:r>
        <w:t>of</w:t>
      </w:r>
      <w:r w:rsidR="006A3A18">
        <w:t xml:space="preserve"> </w:t>
      </w:r>
      <w:r>
        <w:t>the</w:t>
      </w:r>
      <w:r w:rsidR="006A3A18">
        <w:t xml:space="preserve"> </w:t>
      </w:r>
      <w:r>
        <w:t>threats.</w:t>
      </w:r>
      <w:r w:rsidR="006A3A18">
        <w:t xml:space="preserve"> </w:t>
      </w:r>
      <w:r>
        <w:t>On</w:t>
      </w:r>
      <w:r w:rsidR="006A3A18">
        <w:t xml:space="preserve"> </w:t>
      </w:r>
      <w:r>
        <w:t>the</w:t>
      </w:r>
      <w:r w:rsidR="006A3A18">
        <w:t xml:space="preserve"> </w:t>
      </w:r>
      <w:r>
        <w:t>advice</w:t>
      </w:r>
      <w:r w:rsidR="006A3A18">
        <w:t xml:space="preserve"> </w:t>
      </w:r>
      <w:r>
        <w:t>of</w:t>
      </w:r>
      <w:r w:rsidR="006A3A18">
        <w:t xml:space="preserve"> </w:t>
      </w:r>
      <w:r>
        <w:t>his</w:t>
      </w:r>
      <w:r w:rsidR="006A3A18">
        <w:t xml:space="preserve"> </w:t>
      </w:r>
      <w:r>
        <w:t>supervisor,</w:t>
      </w:r>
      <w:r w:rsidR="006A3A18">
        <w:t xml:space="preserve"> </w:t>
      </w:r>
      <w:r>
        <w:t>he</w:t>
      </w:r>
      <w:r w:rsidR="006A3A18">
        <w:t xml:space="preserve"> </w:t>
      </w:r>
      <w:r>
        <w:t>filed</w:t>
      </w:r>
      <w:r w:rsidR="006A3A18">
        <w:t xml:space="preserve"> </w:t>
      </w:r>
      <w:r>
        <w:t>numerous</w:t>
      </w:r>
      <w:r w:rsidR="006A3A18">
        <w:t xml:space="preserve"> </w:t>
      </w:r>
      <w:r>
        <w:t>complaints</w:t>
      </w:r>
      <w:r w:rsidR="006A3A18">
        <w:t xml:space="preserve"> </w:t>
      </w:r>
      <w:r>
        <w:t>with</w:t>
      </w:r>
      <w:r w:rsidR="006A3A18">
        <w:t xml:space="preserve"> </w:t>
      </w:r>
      <w:r>
        <w:t>the</w:t>
      </w:r>
      <w:r w:rsidR="006A3A18">
        <w:t xml:space="preserve"> </w:t>
      </w:r>
      <w:r>
        <w:t>police,</w:t>
      </w:r>
      <w:r w:rsidR="006A3A18">
        <w:t xml:space="preserve"> </w:t>
      </w:r>
      <w:r>
        <w:t>but</w:t>
      </w:r>
      <w:r w:rsidR="006A3A18">
        <w:t xml:space="preserve"> </w:t>
      </w:r>
      <w:r>
        <w:t>the</w:t>
      </w:r>
      <w:r w:rsidR="006A3A18">
        <w:t xml:space="preserve"> </w:t>
      </w:r>
      <w:r>
        <w:t>police</w:t>
      </w:r>
      <w:r w:rsidR="006A3A18">
        <w:t xml:space="preserve"> </w:t>
      </w:r>
      <w:r>
        <w:t>did</w:t>
      </w:r>
      <w:r w:rsidR="006A3A18">
        <w:t xml:space="preserve"> </w:t>
      </w:r>
      <w:r>
        <w:t>not</w:t>
      </w:r>
      <w:r w:rsidR="006A3A18">
        <w:t xml:space="preserve"> </w:t>
      </w:r>
      <w:r>
        <w:t>conduct</w:t>
      </w:r>
      <w:r w:rsidR="006A3A18">
        <w:t xml:space="preserve"> </w:t>
      </w:r>
      <w:r>
        <w:t>any</w:t>
      </w:r>
      <w:r w:rsidR="006A3A18">
        <w:t xml:space="preserve"> </w:t>
      </w:r>
      <w:r>
        <w:t>official</w:t>
      </w:r>
      <w:r w:rsidR="006A3A18">
        <w:t xml:space="preserve"> </w:t>
      </w:r>
      <w:r>
        <w:t>investigation.</w:t>
      </w:r>
      <w:r w:rsidR="006A3A18">
        <w:t xml:space="preserve"> </w:t>
      </w:r>
    </w:p>
  </w:footnote>
  <w:footnote w:id="5">
    <w:p w:rsidR="008B313A" w:rsidRPr="00C802B0" w:rsidRDefault="008B313A" w:rsidP="008B313A">
      <w:pPr>
        <w:pStyle w:val="FootnoteText"/>
      </w:pPr>
      <w:r>
        <w:tab/>
      </w:r>
      <w:r w:rsidRPr="00DF0C73">
        <w:rPr>
          <w:rStyle w:val="FootnoteReference"/>
        </w:rPr>
        <w:footnoteRef/>
      </w:r>
      <w:r>
        <w:tab/>
      </w:r>
      <w:r w:rsidRPr="00CB4C65">
        <w:rPr>
          <w:szCs w:val="18"/>
        </w:rPr>
        <w:t>The</w:t>
      </w:r>
      <w:r w:rsidR="006A3A18">
        <w:rPr>
          <w:szCs w:val="18"/>
        </w:rPr>
        <w:t xml:space="preserve"> </w:t>
      </w:r>
      <w:r w:rsidRPr="00CB4C65">
        <w:rPr>
          <w:szCs w:val="18"/>
        </w:rPr>
        <w:t>armed</w:t>
      </w:r>
      <w:r w:rsidR="006A3A18">
        <w:rPr>
          <w:szCs w:val="18"/>
        </w:rPr>
        <w:t xml:space="preserve"> </w:t>
      </w:r>
      <w:r w:rsidRPr="00CB4C65">
        <w:rPr>
          <w:szCs w:val="18"/>
        </w:rPr>
        <w:t>member</w:t>
      </w:r>
      <w:r w:rsidR="006A3A18">
        <w:rPr>
          <w:szCs w:val="18"/>
        </w:rPr>
        <w:t xml:space="preserve"> </w:t>
      </w:r>
      <w:r w:rsidRPr="00CB4C65">
        <w:rPr>
          <w:szCs w:val="18"/>
        </w:rPr>
        <w:t>of</w:t>
      </w:r>
      <w:r w:rsidR="006A3A18">
        <w:rPr>
          <w:szCs w:val="18"/>
        </w:rPr>
        <w:t xml:space="preserve"> </w:t>
      </w:r>
      <w:r w:rsidRPr="00CB4C65">
        <w:rPr>
          <w:szCs w:val="18"/>
        </w:rPr>
        <w:t>TMVP</w:t>
      </w:r>
      <w:r w:rsidR="006A3A18">
        <w:rPr>
          <w:szCs w:val="18"/>
        </w:rPr>
        <w:t xml:space="preserve"> </w:t>
      </w:r>
      <w:r>
        <w:rPr>
          <w:szCs w:val="18"/>
        </w:rPr>
        <w:t>allegedly</w:t>
      </w:r>
      <w:r w:rsidR="006A3A18">
        <w:rPr>
          <w:szCs w:val="18"/>
        </w:rPr>
        <w:t xml:space="preserve"> </w:t>
      </w:r>
      <w:r>
        <w:rPr>
          <w:szCs w:val="18"/>
        </w:rPr>
        <w:t>told</w:t>
      </w:r>
      <w:r w:rsidR="006A3A18">
        <w:rPr>
          <w:szCs w:val="18"/>
        </w:rPr>
        <w:t xml:space="preserve"> </w:t>
      </w:r>
      <w:r>
        <w:rPr>
          <w:szCs w:val="18"/>
        </w:rPr>
        <w:t>the</w:t>
      </w:r>
      <w:r w:rsidR="006A3A18">
        <w:rPr>
          <w:szCs w:val="18"/>
        </w:rPr>
        <w:t xml:space="preserve"> </w:t>
      </w:r>
      <w:r w:rsidRPr="00A73252">
        <w:rPr>
          <w:szCs w:val="18"/>
        </w:rPr>
        <w:t>complainant:</w:t>
      </w:r>
      <w:r w:rsidR="006A3A18">
        <w:rPr>
          <w:szCs w:val="18"/>
        </w:rPr>
        <w:t xml:space="preserve"> </w:t>
      </w:r>
      <w:r w:rsidR="009010EE">
        <w:rPr>
          <w:szCs w:val="18"/>
        </w:rPr>
        <w:t>“</w:t>
      </w:r>
      <w:r w:rsidRPr="00A73252">
        <w:rPr>
          <w:szCs w:val="18"/>
        </w:rPr>
        <w:t>You</w:t>
      </w:r>
      <w:r w:rsidR="006A3A18">
        <w:rPr>
          <w:szCs w:val="18"/>
        </w:rPr>
        <w:t xml:space="preserve"> </w:t>
      </w:r>
      <w:r w:rsidRPr="00A73252">
        <w:rPr>
          <w:szCs w:val="18"/>
        </w:rPr>
        <w:t>think</w:t>
      </w:r>
      <w:r w:rsidR="006A3A18">
        <w:rPr>
          <w:szCs w:val="18"/>
        </w:rPr>
        <w:t xml:space="preserve"> </w:t>
      </w:r>
      <w:r w:rsidRPr="00A73252">
        <w:rPr>
          <w:szCs w:val="18"/>
        </w:rPr>
        <w:t>you</w:t>
      </w:r>
      <w:r w:rsidR="006A3A18">
        <w:rPr>
          <w:szCs w:val="18"/>
        </w:rPr>
        <w:t xml:space="preserve"> </w:t>
      </w:r>
      <w:r w:rsidRPr="00A73252">
        <w:rPr>
          <w:szCs w:val="18"/>
        </w:rPr>
        <w:t>are</w:t>
      </w:r>
      <w:r w:rsidR="006A3A18">
        <w:rPr>
          <w:szCs w:val="18"/>
        </w:rPr>
        <w:t xml:space="preserve"> </w:t>
      </w:r>
      <w:r w:rsidRPr="00A73252">
        <w:rPr>
          <w:szCs w:val="18"/>
        </w:rPr>
        <w:t>a</w:t>
      </w:r>
      <w:r w:rsidR="006A3A18">
        <w:rPr>
          <w:szCs w:val="18"/>
        </w:rPr>
        <w:t xml:space="preserve"> </w:t>
      </w:r>
      <w:r w:rsidRPr="00A73252">
        <w:rPr>
          <w:szCs w:val="18"/>
        </w:rPr>
        <w:t>big</w:t>
      </w:r>
      <w:r w:rsidR="006A3A18">
        <w:rPr>
          <w:szCs w:val="18"/>
        </w:rPr>
        <w:t xml:space="preserve"> </w:t>
      </w:r>
      <w:r w:rsidRPr="00A73252">
        <w:rPr>
          <w:szCs w:val="18"/>
        </w:rPr>
        <w:t>person?</w:t>
      </w:r>
      <w:r w:rsidR="006A3A18">
        <w:rPr>
          <w:szCs w:val="18"/>
        </w:rPr>
        <w:t xml:space="preserve"> </w:t>
      </w:r>
      <w:r w:rsidRPr="00A73252">
        <w:rPr>
          <w:szCs w:val="18"/>
        </w:rPr>
        <w:t>You</w:t>
      </w:r>
      <w:r w:rsidR="006A3A18">
        <w:rPr>
          <w:szCs w:val="18"/>
        </w:rPr>
        <w:t xml:space="preserve"> </w:t>
      </w:r>
      <w:r w:rsidRPr="00A73252">
        <w:rPr>
          <w:szCs w:val="18"/>
        </w:rPr>
        <w:t>are</w:t>
      </w:r>
      <w:r w:rsidR="006A3A18">
        <w:rPr>
          <w:szCs w:val="18"/>
        </w:rPr>
        <w:t xml:space="preserve"> </w:t>
      </w:r>
      <w:r w:rsidRPr="00A73252">
        <w:rPr>
          <w:szCs w:val="18"/>
        </w:rPr>
        <w:t>a</w:t>
      </w:r>
      <w:r w:rsidR="006A3A18">
        <w:rPr>
          <w:szCs w:val="18"/>
        </w:rPr>
        <w:t xml:space="preserve"> </w:t>
      </w:r>
      <w:r w:rsidRPr="00A73252">
        <w:rPr>
          <w:szCs w:val="18"/>
        </w:rPr>
        <w:t>Tamil</w:t>
      </w:r>
      <w:r w:rsidR="006A3A18">
        <w:rPr>
          <w:szCs w:val="18"/>
        </w:rPr>
        <w:t xml:space="preserve"> </w:t>
      </w:r>
      <w:r w:rsidRPr="00A73252">
        <w:rPr>
          <w:szCs w:val="18"/>
        </w:rPr>
        <w:t>person</w:t>
      </w:r>
      <w:r w:rsidR="006A3A18">
        <w:rPr>
          <w:szCs w:val="18"/>
        </w:rPr>
        <w:t xml:space="preserve"> </w:t>
      </w:r>
      <w:r w:rsidRPr="00A73252">
        <w:rPr>
          <w:szCs w:val="18"/>
        </w:rPr>
        <w:t>and</w:t>
      </w:r>
      <w:r w:rsidR="006A3A18">
        <w:rPr>
          <w:szCs w:val="18"/>
        </w:rPr>
        <w:t xml:space="preserve"> </w:t>
      </w:r>
      <w:r w:rsidRPr="00A73252">
        <w:rPr>
          <w:szCs w:val="18"/>
        </w:rPr>
        <w:t>you</w:t>
      </w:r>
      <w:r w:rsidR="006A3A18">
        <w:rPr>
          <w:szCs w:val="18"/>
        </w:rPr>
        <w:t xml:space="preserve"> </w:t>
      </w:r>
      <w:r w:rsidRPr="00A73252">
        <w:rPr>
          <w:szCs w:val="18"/>
        </w:rPr>
        <w:t>are</w:t>
      </w:r>
      <w:r w:rsidR="006A3A18">
        <w:rPr>
          <w:szCs w:val="18"/>
        </w:rPr>
        <w:t xml:space="preserve"> </w:t>
      </w:r>
      <w:r w:rsidRPr="00A73252">
        <w:rPr>
          <w:szCs w:val="18"/>
        </w:rPr>
        <w:t>working</w:t>
      </w:r>
      <w:r w:rsidR="006A3A18">
        <w:rPr>
          <w:szCs w:val="18"/>
        </w:rPr>
        <w:t xml:space="preserve"> </w:t>
      </w:r>
      <w:r w:rsidRPr="00A73252">
        <w:rPr>
          <w:szCs w:val="18"/>
        </w:rPr>
        <w:t>against</w:t>
      </w:r>
      <w:r w:rsidR="006A3A18">
        <w:rPr>
          <w:szCs w:val="18"/>
        </w:rPr>
        <w:t xml:space="preserve"> </w:t>
      </w:r>
      <w:r w:rsidRPr="00A73252">
        <w:rPr>
          <w:szCs w:val="18"/>
        </w:rPr>
        <w:t>us.</w:t>
      </w:r>
      <w:r w:rsidR="006A3A18">
        <w:rPr>
          <w:szCs w:val="18"/>
        </w:rPr>
        <w:t xml:space="preserve"> </w:t>
      </w:r>
      <w:r w:rsidRPr="00D378B2">
        <w:rPr>
          <w:szCs w:val="18"/>
        </w:rPr>
        <w:t>If</w:t>
      </w:r>
      <w:r w:rsidR="006A3A18">
        <w:rPr>
          <w:szCs w:val="18"/>
        </w:rPr>
        <w:t xml:space="preserve"> </w:t>
      </w:r>
      <w:r w:rsidRPr="00D378B2">
        <w:rPr>
          <w:szCs w:val="18"/>
        </w:rPr>
        <w:t>you</w:t>
      </w:r>
      <w:r w:rsidR="006A3A18">
        <w:rPr>
          <w:szCs w:val="18"/>
        </w:rPr>
        <w:t xml:space="preserve"> </w:t>
      </w:r>
      <w:r w:rsidRPr="00D378B2">
        <w:rPr>
          <w:szCs w:val="18"/>
        </w:rPr>
        <w:t>want</w:t>
      </w:r>
      <w:r w:rsidR="006A3A18">
        <w:rPr>
          <w:szCs w:val="18"/>
        </w:rPr>
        <w:t xml:space="preserve"> </w:t>
      </w:r>
      <w:r w:rsidRPr="00A73252">
        <w:rPr>
          <w:szCs w:val="18"/>
        </w:rPr>
        <w:t>I</w:t>
      </w:r>
      <w:r w:rsidR="006A3A18">
        <w:rPr>
          <w:szCs w:val="18"/>
        </w:rPr>
        <w:t xml:space="preserve"> </w:t>
      </w:r>
      <w:r w:rsidRPr="00A73252">
        <w:rPr>
          <w:szCs w:val="18"/>
        </w:rPr>
        <w:t>can</w:t>
      </w:r>
      <w:r w:rsidR="006A3A18">
        <w:rPr>
          <w:szCs w:val="18"/>
        </w:rPr>
        <w:t xml:space="preserve"> </w:t>
      </w:r>
      <w:r w:rsidRPr="00CB4C65">
        <w:rPr>
          <w:szCs w:val="18"/>
        </w:rPr>
        <w:t>kill</w:t>
      </w:r>
      <w:r w:rsidR="006A3A18">
        <w:rPr>
          <w:szCs w:val="18"/>
        </w:rPr>
        <w:t xml:space="preserve"> </w:t>
      </w:r>
      <w:r w:rsidRPr="00CB4C65">
        <w:rPr>
          <w:szCs w:val="18"/>
        </w:rPr>
        <w:t>you</w:t>
      </w:r>
      <w:r w:rsidR="009010EE">
        <w:rPr>
          <w:szCs w:val="18"/>
        </w:rPr>
        <w:t>”</w:t>
      </w:r>
      <w:r w:rsidRPr="00CB4C65">
        <w:rPr>
          <w:szCs w:val="18"/>
        </w:rPr>
        <w:t>.</w:t>
      </w:r>
    </w:p>
  </w:footnote>
  <w:footnote w:id="6">
    <w:p w:rsidR="008B313A" w:rsidRPr="001C4795" w:rsidRDefault="008B313A" w:rsidP="008B313A">
      <w:pPr>
        <w:pStyle w:val="FootnoteText"/>
      </w:pPr>
      <w:r>
        <w:tab/>
      </w:r>
      <w:r w:rsidRPr="00DF0C73">
        <w:rPr>
          <w:rStyle w:val="FootnoteReference"/>
        </w:rPr>
        <w:footnoteRef/>
      </w:r>
      <w:r>
        <w:tab/>
        <w:t>See</w:t>
      </w:r>
      <w:r w:rsidR="006A3A18">
        <w:t xml:space="preserve"> </w:t>
      </w:r>
      <w:r>
        <w:t>1951</w:t>
      </w:r>
      <w:r w:rsidR="006A3A18">
        <w:t xml:space="preserve"> </w:t>
      </w:r>
      <w:r>
        <w:t>Convention</w:t>
      </w:r>
      <w:r w:rsidR="006A3A18">
        <w:t xml:space="preserve"> </w:t>
      </w:r>
      <w:r>
        <w:t>relating</w:t>
      </w:r>
      <w:r w:rsidR="006A3A18">
        <w:t xml:space="preserve"> </w:t>
      </w:r>
      <w:r>
        <w:t>to</w:t>
      </w:r>
      <w:r w:rsidR="006A3A18">
        <w:t xml:space="preserve"> </w:t>
      </w:r>
      <w:r>
        <w:t>the</w:t>
      </w:r>
      <w:r w:rsidR="006A3A18">
        <w:t xml:space="preserve"> </w:t>
      </w:r>
      <w:r>
        <w:t>Status</w:t>
      </w:r>
      <w:r w:rsidR="006A3A18">
        <w:t xml:space="preserve"> </w:t>
      </w:r>
      <w:r>
        <w:t>of</w:t>
      </w:r>
      <w:r w:rsidR="006A3A18">
        <w:t xml:space="preserve"> </w:t>
      </w:r>
      <w:r>
        <w:t>Refugees.</w:t>
      </w:r>
      <w:r w:rsidR="006A3A18">
        <w:t xml:space="preserve"> </w:t>
      </w:r>
    </w:p>
  </w:footnote>
  <w:footnote w:id="7">
    <w:p w:rsidR="008B313A" w:rsidRPr="001C4795" w:rsidRDefault="008B313A" w:rsidP="008B313A">
      <w:pPr>
        <w:pStyle w:val="FootnoteText"/>
      </w:pPr>
      <w:r>
        <w:tab/>
      </w:r>
      <w:r w:rsidRPr="00DF0C73">
        <w:rPr>
          <w:rStyle w:val="FootnoteReference"/>
        </w:rPr>
        <w:footnoteRef/>
      </w:r>
      <w:r>
        <w:tab/>
        <w:t>Reference</w:t>
      </w:r>
      <w:r w:rsidR="006A3A18">
        <w:t xml:space="preserve"> </w:t>
      </w:r>
      <w:r>
        <w:t>is</w:t>
      </w:r>
      <w:r w:rsidR="006A3A18">
        <w:t xml:space="preserve"> </w:t>
      </w:r>
      <w:r>
        <w:t>made</w:t>
      </w:r>
      <w:r w:rsidR="006A3A18">
        <w:t xml:space="preserve"> </w:t>
      </w:r>
      <w:r>
        <w:t>to</w:t>
      </w:r>
      <w:r w:rsidR="006A3A18">
        <w:t xml:space="preserve"> </w:t>
      </w:r>
      <w:r>
        <w:t>section</w:t>
      </w:r>
      <w:r w:rsidR="006A3A18">
        <w:t xml:space="preserve"> </w:t>
      </w:r>
      <w:r>
        <w:t>97</w:t>
      </w:r>
      <w:r w:rsidR="006A3A18">
        <w:t xml:space="preserve"> </w:t>
      </w:r>
      <w:r>
        <w:t>of</w:t>
      </w:r>
      <w:r w:rsidR="006A3A18">
        <w:t xml:space="preserve"> </w:t>
      </w:r>
      <w:r>
        <w:t>the</w:t>
      </w:r>
      <w:r w:rsidR="006A3A18">
        <w:t xml:space="preserve"> </w:t>
      </w:r>
      <w:r>
        <w:t>Immigration</w:t>
      </w:r>
      <w:r w:rsidR="006A3A18">
        <w:t xml:space="preserve"> </w:t>
      </w:r>
      <w:r>
        <w:t>and</w:t>
      </w:r>
      <w:r w:rsidR="006A3A18">
        <w:t xml:space="preserve"> </w:t>
      </w:r>
      <w:r>
        <w:t>Refugee</w:t>
      </w:r>
      <w:r w:rsidR="006A3A18">
        <w:t xml:space="preserve"> </w:t>
      </w:r>
      <w:r>
        <w:t>Protection</w:t>
      </w:r>
      <w:r w:rsidR="006A3A18">
        <w:t xml:space="preserve"> </w:t>
      </w:r>
      <w:r>
        <w:t>Act</w:t>
      </w:r>
      <w:r w:rsidR="006A3A18">
        <w:t xml:space="preserve"> </w:t>
      </w:r>
      <w:r>
        <w:t>and</w:t>
      </w:r>
      <w:r w:rsidR="006A3A18">
        <w:t xml:space="preserve"> </w:t>
      </w:r>
      <w:r>
        <w:t>section</w:t>
      </w:r>
      <w:r w:rsidR="006A3A18">
        <w:t xml:space="preserve"> </w:t>
      </w:r>
      <w:r>
        <w:t>7</w:t>
      </w:r>
      <w:r w:rsidR="006A3A18">
        <w:t xml:space="preserve"> </w:t>
      </w:r>
      <w:r>
        <w:t>of</w:t>
      </w:r>
      <w:r w:rsidR="006A3A18">
        <w:t xml:space="preserve"> </w:t>
      </w:r>
      <w:r>
        <w:t>the</w:t>
      </w:r>
      <w:r w:rsidR="006A3A18">
        <w:t xml:space="preserve"> </w:t>
      </w:r>
      <w:r>
        <w:t>Canadian</w:t>
      </w:r>
      <w:r w:rsidR="006A3A18">
        <w:t xml:space="preserve"> </w:t>
      </w:r>
      <w:r>
        <w:t>Charter</w:t>
      </w:r>
      <w:r w:rsidR="006A3A18">
        <w:t xml:space="preserve"> </w:t>
      </w:r>
      <w:r>
        <w:t>of</w:t>
      </w:r>
      <w:r w:rsidR="006A3A18">
        <w:t xml:space="preserve"> </w:t>
      </w:r>
      <w:r>
        <w:t>Rights</w:t>
      </w:r>
      <w:r w:rsidR="006A3A18">
        <w:t xml:space="preserve"> </w:t>
      </w:r>
      <w:r>
        <w:t>and</w:t>
      </w:r>
      <w:r w:rsidR="006A3A18">
        <w:t xml:space="preserve"> </w:t>
      </w:r>
      <w:r>
        <w:t>Freedoms.</w:t>
      </w:r>
      <w:r w:rsidR="006A3A18">
        <w:t xml:space="preserve"> </w:t>
      </w:r>
    </w:p>
  </w:footnote>
  <w:footnote w:id="8">
    <w:p w:rsidR="008B313A" w:rsidRPr="00CA0A6B" w:rsidRDefault="008B313A" w:rsidP="008B313A">
      <w:pPr>
        <w:pStyle w:val="FootnoteText"/>
      </w:pPr>
      <w:r>
        <w:tab/>
      </w:r>
      <w:r w:rsidRPr="00DF0C73">
        <w:rPr>
          <w:rStyle w:val="FootnoteReference"/>
        </w:rPr>
        <w:footnoteRef/>
      </w:r>
      <w:r>
        <w:tab/>
        <w:t>The</w:t>
      </w:r>
      <w:r w:rsidR="006A3A18">
        <w:t xml:space="preserve"> </w:t>
      </w:r>
      <w:r>
        <w:t>application</w:t>
      </w:r>
      <w:r w:rsidR="006A3A18">
        <w:t xml:space="preserve"> </w:t>
      </w:r>
      <w:r>
        <w:t>was</w:t>
      </w:r>
      <w:r w:rsidR="006A3A18">
        <w:t xml:space="preserve"> </w:t>
      </w:r>
      <w:r>
        <w:t>submitted</w:t>
      </w:r>
      <w:r w:rsidR="006A3A18">
        <w:t xml:space="preserve"> </w:t>
      </w:r>
      <w:r>
        <w:t>on</w:t>
      </w:r>
      <w:r w:rsidR="006A3A18">
        <w:t xml:space="preserve"> </w:t>
      </w:r>
      <w:r>
        <w:t>behalf</w:t>
      </w:r>
      <w:r w:rsidR="006A3A18">
        <w:t xml:space="preserve"> </w:t>
      </w:r>
      <w:r>
        <w:t>of</w:t>
      </w:r>
      <w:r w:rsidR="006A3A18">
        <w:t xml:space="preserve"> </w:t>
      </w:r>
      <w:r>
        <w:t>the</w:t>
      </w:r>
      <w:r w:rsidR="006A3A18">
        <w:t xml:space="preserve"> </w:t>
      </w:r>
      <w:r>
        <w:t>complainant,</w:t>
      </w:r>
      <w:r w:rsidR="006A3A18">
        <w:t xml:space="preserve"> </w:t>
      </w:r>
      <w:r>
        <w:t>his</w:t>
      </w:r>
      <w:r w:rsidR="006A3A18">
        <w:t xml:space="preserve"> </w:t>
      </w:r>
      <w:r>
        <w:t>wife</w:t>
      </w:r>
      <w:r w:rsidR="006A3A18">
        <w:t xml:space="preserve"> </w:t>
      </w:r>
      <w:r>
        <w:t>and</w:t>
      </w:r>
      <w:r w:rsidR="006A3A18">
        <w:t xml:space="preserve"> </w:t>
      </w:r>
      <w:r>
        <w:t>their</w:t>
      </w:r>
      <w:r w:rsidR="006A3A18">
        <w:t xml:space="preserve"> </w:t>
      </w:r>
      <w:r>
        <w:t>three</w:t>
      </w:r>
      <w:r w:rsidR="006A3A18">
        <w:t xml:space="preserve"> </w:t>
      </w:r>
      <w:r>
        <w:t>daughters.</w:t>
      </w:r>
      <w:r w:rsidR="006A3A18">
        <w:t xml:space="preserve"> </w:t>
      </w:r>
    </w:p>
  </w:footnote>
  <w:footnote w:id="9">
    <w:p w:rsidR="008B313A" w:rsidRPr="004072F3" w:rsidRDefault="008B313A" w:rsidP="008B313A">
      <w:pPr>
        <w:pStyle w:val="FootnoteText"/>
      </w:pPr>
      <w:r>
        <w:tab/>
      </w:r>
      <w:r w:rsidRPr="00DF0C73">
        <w:rPr>
          <w:rStyle w:val="FootnoteReference"/>
        </w:rPr>
        <w:footnoteRef/>
      </w:r>
      <w:r>
        <w:tab/>
        <w:t>S</w:t>
      </w:r>
      <w:r w:rsidRPr="00C335BB">
        <w:rPr>
          <w:szCs w:val="18"/>
        </w:rPr>
        <w:t>ection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112</w:t>
      </w:r>
      <w:r w:rsidR="006A3A18">
        <w:rPr>
          <w:szCs w:val="18"/>
        </w:rPr>
        <w:t xml:space="preserve"> </w:t>
      </w:r>
      <w:r>
        <w:rPr>
          <w:szCs w:val="18"/>
        </w:rPr>
        <w:t>(2)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(b.1)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of</w:t>
      </w:r>
      <w:r w:rsidR="006A3A18">
        <w:rPr>
          <w:szCs w:val="18"/>
        </w:rPr>
        <w:t xml:space="preserve"> </w:t>
      </w:r>
      <w:r w:rsidRPr="004072F3">
        <w:rPr>
          <w:szCs w:val="18"/>
        </w:rPr>
        <w:t>the</w:t>
      </w:r>
      <w:r w:rsidR="006A3A18">
        <w:rPr>
          <w:szCs w:val="18"/>
        </w:rPr>
        <w:t xml:space="preserve"> </w:t>
      </w:r>
      <w:r w:rsidRPr="004072F3">
        <w:rPr>
          <w:szCs w:val="18"/>
        </w:rPr>
        <w:t>Immigration</w:t>
      </w:r>
      <w:r w:rsidR="006A3A18">
        <w:rPr>
          <w:szCs w:val="18"/>
        </w:rPr>
        <w:t xml:space="preserve"> </w:t>
      </w:r>
      <w:r w:rsidRPr="004072F3">
        <w:rPr>
          <w:szCs w:val="18"/>
        </w:rPr>
        <w:t>and</w:t>
      </w:r>
      <w:r w:rsidR="006A3A18">
        <w:rPr>
          <w:szCs w:val="18"/>
        </w:rPr>
        <w:t xml:space="preserve"> </w:t>
      </w:r>
      <w:r w:rsidRPr="004072F3">
        <w:rPr>
          <w:szCs w:val="18"/>
        </w:rPr>
        <w:t>Refugee</w:t>
      </w:r>
      <w:r w:rsidR="006A3A18">
        <w:rPr>
          <w:szCs w:val="18"/>
        </w:rPr>
        <w:t xml:space="preserve"> </w:t>
      </w:r>
      <w:r w:rsidRPr="004072F3">
        <w:rPr>
          <w:szCs w:val="18"/>
        </w:rPr>
        <w:t>Protection</w:t>
      </w:r>
      <w:r w:rsidR="006A3A18">
        <w:rPr>
          <w:szCs w:val="18"/>
        </w:rPr>
        <w:t xml:space="preserve"> </w:t>
      </w:r>
      <w:r w:rsidRPr="004072F3">
        <w:rPr>
          <w:szCs w:val="18"/>
        </w:rPr>
        <w:t>Act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provides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that</w:t>
      </w:r>
      <w:r>
        <w:rPr>
          <w:szCs w:val="18"/>
        </w:rPr>
        <w:t>,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in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general,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a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person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may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not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apply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for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protection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through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the</w:t>
      </w:r>
      <w:r w:rsidR="006A3A18">
        <w:rPr>
          <w:szCs w:val="18"/>
        </w:rPr>
        <w:t xml:space="preserve"> </w:t>
      </w:r>
      <w:r>
        <w:rPr>
          <w:szCs w:val="18"/>
        </w:rPr>
        <w:t>pre-removal</w:t>
      </w:r>
      <w:r w:rsidR="006A3A18">
        <w:rPr>
          <w:szCs w:val="18"/>
        </w:rPr>
        <w:t xml:space="preserve"> </w:t>
      </w:r>
      <w:r>
        <w:rPr>
          <w:szCs w:val="18"/>
        </w:rPr>
        <w:t>risk</w:t>
      </w:r>
      <w:r w:rsidR="006A3A18">
        <w:rPr>
          <w:szCs w:val="18"/>
        </w:rPr>
        <w:t xml:space="preserve"> </w:t>
      </w:r>
      <w:r>
        <w:rPr>
          <w:szCs w:val="18"/>
        </w:rPr>
        <w:t>assessment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process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if,</w:t>
      </w:r>
      <w:r w:rsidR="006A3A18">
        <w:rPr>
          <w:szCs w:val="18"/>
        </w:rPr>
        <w:t xml:space="preserve"> </w:t>
      </w:r>
      <w:r w:rsidR="009010EE">
        <w:rPr>
          <w:szCs w:val="18"/>
        </w:rPr>
        <w:t>“</w:t>
      </w:r>
      <w:r w:rsidRPr="00C335BB">
        <w:rPr>
          <w:szCs w:val="18"/>
        </w:rPr>
        <w:t>less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than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12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months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have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passed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since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their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claim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for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refugee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protection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was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rejected</w:t>
      </w:r>
      <w:r w:rsidR="006A3A18">
        <w:rPr>
          <w:szCs w:val="18"/>
        </w:rPr>
        <w:t xml:space="preserve"> </w:t>
      </w:r>
      <w:r>
        <w:rPr>
          <w:szCs w:val="18"/>
        </w:rPr>
        <w:t>…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or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determined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to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be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withdrawn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or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abandoned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by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the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Refugee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Protection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Division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or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the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Refugee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Appeal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Division</w:t>
      </w:r>
      <w:r w:rsidR="009010EE">
        <w:rPr>
          <w:szCs w:val="18"/>
        </w:rPr>
        <w:t>”</w:t>
      </w:r>
      <w:r w:rsidRPr="00C335BB">
        <w:rPr>
          <w:szCs w:val="18"/>
        </w:rPr>
        <w:t>.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The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same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12</w:t>
      </w:r>
      <w:r>
        <w:rPr>
          <w:szCs w:val="18"/>
        </w:rPr>
        <w:t>-</w:t>
      </w:r>
      <w:r w:rsidRPr="00C335BB">
        <w:rPr>
          <w:szCs w:val="18"/>
        </w:rPr>
        <w:t>month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bar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applies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to</w:t>
      </w:r>
      <w:r w:rsidR="006A3A18">
        <w:rPr>
          <w:szCs w:val="18"/>
        </w:rPr>
        <w:t xml:space="preserve"> </w:t>
      </w:r>
      <w:r w:rsidRPr="00C335BB">
        <w:rPr>
          <w:szCs w:val="18"/>
        </w:rPr>
        <w:t>application</w:t>
      </w:r>
      <w:r w:rsidR="006A3A18">
        <w:rPr>
          <w:szCs w:val="18"/>
        </w:rPr>
        <w:t xml:space="preserve"> </w:t>
      </w:r>
      <w:r>
        <w:rPr>
          <w:szCs w:val="18"/>
        </w:rPr>
        <w:t>for</w:t>
      </w:r>
      <w:r w:rsidR="006A3A18">
        <w:rPr>
          <w:szCs w:val="18"/>
        </w:rPr>
        <w:t xml:space="preserve"> </w:t>
      </w:r>
      <w:r>
        <w:rPr>
          <w:szCs w:val="18"/>
        </w:rPr>
        <w:t>permanent</w:t>
      </w:r>
      <w:r w:rsidR="006A3A18">
        <w:rPr>
          <w:szCs w:val="18"/>
        </w:rPr>
        <w:t xml:space="preserve"> </w:t>
      </w:r>
      <w:r>
        <w:rPr>
          <w:szCs w:val="18"/>
        </w:rPr>
        <w:t>residence</w:t>
      </w:r>
      <w:r w:rsidR="006A3A18">
        <w:rPr>
          <w:szCs w:val="18"/>
        </w:rPr>
        <w:t xml:space="preserve"> </w:t>
      </w:r>
      <w:r>
        <w:rPr>
          <w:szCs w:val="18"/>
        </w:rPr>
        <w:t>on</w:t>
      </w:r>
      <w:r w:rsidR="006A3A18">
        <w:rPr>
          <w:szCs w:val="18"/>
        </w:rPr>
        <w:t xml:space="preserve"> </w:t>
      </w:r>
      <w:r>
        <w:rPr>
          <w:szCs w:val="18"/>
        </w:rPr>
        <w:t>humanitarian</w:t>
      </w:r>
      <w:r w:rsidR="006A3A18">
        <w:rPr>
          <w:szCs w:val="18"/>
        </w:rPr>
        <w:t xml:space="preserve"> </w:t>
      </w:r>
      <w:r>
        <w:rPr>
          <w:szCs w:val="18"/>
        </w:rPr>
        <w:t>and</w:t>
      </w:r>
      <w:r w:rsidR="006A3A18">
        <w:rPr>
          <w:szCs w:val="18"/>
        </w:rPr>
        <w:t xml:space="preserve"> </w:t>
      </w:r>
      <w:r>
        <w:rPr>
          <w:szCs w:val="18"/>
        </w:rPr>
        <w:t>compassionate</w:t>
      </w:r>
      <w:r w:rsidR="006A3A18">
        <w:rPr>
          <w:szCs w:val="18"/>
        </w:rPr>
        <w:t xml:space="preserve"> </w:t>
      </w:r>
      <w:r>
        <w:rPr>
          <w:szCs w:val="18"/>
        </w:rPr>
        <w:t>ground</w:t>
      </w:r>
      <w:r w:rsidRPr="00C335BB">
        <w:rPr>
          <w:szCs w:val="18"/>
        </w:rPr>
        <w:t>s.</w:t>
      </w:r>
      <w:r w:rsidR="006A3A18">
        <w:t xml:space="preserve"> </w:t>
      </w:r>
    </w:p>
  </w:footnote>
  <w:footnote w:id="10">
    <w:p w:rsidR="008B313A" w:rsidRPr="005E7AB2" w:rsidRDefault="008B313A" w:rsidP="008B313A">
      <w:pPr>
        <w:pStyle w:val="FootnoteText"/>
      </w:pPr>
      <w:r>
        <w:tab/>
      </w:r>
      <w:r w:rsidRPr="00DF0C73">
        <w:rPr>
          <w:rStyle w:val="FootnoteReference"/>
        </w:rPr>
        <w:footnoteRef/>
      </w:r>
      <w:r>
        <w:tab/>
        <w:t>The</w:t>
      </w:r>
      <w:r w:rsidR="006A3A18">
        <w:t xml:space="preserve"> </w:t>
      </w:r>
      <w:r>
        <w:t>application</w:t>
      </w:r>
      <w:r w:rsidR="006A3A18">
        <w:t xml:space="preserve"> </w:t>
      </w:r>
      <w:r>
        <w:t>was</w:t>
      </w:r>
      <w:r w:rsidR="006A3A18">
        <w:t xml:space="preserve"> </w:t>
      </w:r>
      <w:r>
        <w:t>submitted</w:t>
      </w:r>
      <w:r w:rsidR="006A3A18">
        <w:t xml:space="preserve"> </w:t>
      </w:r>
      <w:r>
        <w:t>on</w:t>
      </w:r>
      <w:r w:rsidR="006A3A18">
        <w:t xml:space="preserve"> </w:t>
      </w:r>
      <w:r>
        <w:t>behalf</w:t>
      </w:r>
      <w:r w:rsidR="006A3A18">
        <w:t xml:space="preserve"> </w:t>
      </w:r>
      <w:r>
        <w:t>of</w:t>
      </w:r>
      <w:r w:rsidR="006A3A18">
        <w:t xml:space="preserve"> </w:t>
      </w:r>
      <w:r>
        <w:t>the</w:t>
      </w:r>
      <w:r w:rsidR="006A3A18">
        <w:t xml:space="preserve"> </w:t>
      </w:r>
      <w:r>
        <w:t>complainant,</w:t>
      </w:r>
      <w:r w:rsidR="006A3A18">
        <w:t xml:space="preserve"> </w:t>
      </w:r>
      <w:r>
        <w:t>his</w:t>
      </w:r>
      <w:r w:rsidR="006A3A18">
        <w:t xml:space="preserve"> </w:t>
      </w:r>
      <w:r>
        <w:t>wife</w:t>
      </w:r>
      <w:r w:rsidR="006A3A18">
        <w:t xml:space="preserve"> </w:t>
      </w:r>
      <w:r>
        <w:t>and</w:t>
      </w:r>
      <w:r w:rsidR="006A3A18">
        <w:t xml:space="preserve"> </w:t>
      </w:r>
      <w:r>
        <w:t>their</w:t>
      </w:r>
      <w:r w:rsidR="006A3A18">
        <w:t xml:space="preserve"> </w:t>
      </w:r>
      <w:r>
        <w:t>minor</w:t>
      </w:r>
      <w:r w:rsidR="006A3A18">
        <w:t xml:space="preserve"> </w:t>
      </w:r>
      <w:r>
        <w:t>daughter.</w:t>
      </w:r>
      <w:r w:rsidR="006A3A18">
        <w:t xml:space="preserve"> </w:t>
      </w:r>
    </w:p>
  </w:footnote>
  <w:footnote w:id="11">
    <w:p w:rsidR="008B313A" w:rsidRPr="00C25B6F" w:rsidRDefault="008B313A" w:rsidP="008B313A">
      <w:pPr>
        <w:pStyle w:val="FootnoteText"/>
        <w:rPr>
          <w:u w:val="single"/>
        </w:rPr>
      </w:pPr>
      <w:r>
        <w:tab/>
      </w:r>
      <w:r w:rsidRPr="00DF0C73">
        <w:rPr>
          <w:rStyle w:val="FootnoteReference"/>
        </w:rPr>
        <w:footnoteRef/>
      </w:r>
      <w:r>
        <w:tab/>
        <w:t>Reference</w:t>
      </w:r>
      <w:r w:rsidR="006A3A18">
        <w:t xml:space="preserve"> </w:t>
      </w:r>
      <w:r>
        <w:t>is</w:t>
      </w:r>
      <w:r w:rsidR="006A3A18">
        <w:t xml:space="preserve"> </w:t>
      </w:r>
      <w:r>
        <w:t>made</w:t>
      </w:r>
      <w:r w:rsidR="006A3A18">
        <w:t xml:space="preserve"> </w:t>
      </w:r>
      <w:r>
        <w:t>to</w:t>
      </w:r>
      <w:r w:rsidR="006A3A18">
        <w:t xml:space="preserve"> </w:t>
      </w:r>
      <w:r>
        <w:t>the</w:t>
      </w:r>
      <w:r w:rsidR="006A3A18">
        <w:t xml:space="preserve"> </w:t>
      </w:r>
      <w:r>
        <w:t>information</w:t>
      </w:r>
      <w:r w:rsidR="006A3A18">
        <w:t xml:space="preserve"> </w:t>
      </w:r>
      <w:r>
        <w:t>posted</w:t>
      </w:r>
      <w:r w:rsidR="006A3A18">
        <w:t xml:space="preserve"> </w:t>
      </w:r>
      <w:r w:rsidRPr="00B37C7B">
        <w:rPr>
          <w:szCs w:val="18"/>
        </w:rPr>
        <w:t>on</w:t>
      </w:r>
      <w:r w:rsidR="006A3A18">
        <w:rPr>
          <w:szCs w:val="18"/>
        </w:rPr>
        <w:t xml:space="preserve"> </w:t>
      </w:r>
      <w:r>
        <w:rPr>
          <w:szCs w:val="18"/>
        </w:rPr>
        <w:t>the</w:t>
      </w:r>
      <w:r w:rsidR="006A3A18">
        <w:rPr>
          <w:szCs w:val="18"/>
        </w:rPr>
        <w:t xml:space="preserve"> </w:t>
      </w:r>
      <w:r>
        <w:rPr>
          <w:szCs w:val="18"/>
        </w:rPr>
        <w:t>website</w:t>
      </w:r>
      <w:r w:rsidR="006A3A18">
        <w:rPr>
          <w:szCs w:val="18"/>
        </w:rPr>
        <w:t xml:space="preserve"> </w:t>
      </w:r>
      <w:r>
        <w:rPr>
          <w:szCs w:val="18"/>
        </w:rPr>
        <w:t>of</w:t>
      </w:r>
      <w:r w:rsidR="006A3A18">
        <w:rPr>
          <w:szCs w:val="18"/>
        </w:rPr>
        <w:t xml:space="preserve"> </w:t>
      </w:r>
      <w:r>
        <w:rPr>
          <w:szCs w:val="18"/>
        </w:rPr>
        <w:t>Immigration,</w:t>
      </w:r>
      <w:r w:rsidR="006A3A18">
        <w:rPr>
          <w:szCs w:val="18"/>
        </w:rPr>
        <w:t xml:space="preserve"> </w:t>
      </w:r>
      <w:r>
        <w:rPr>
          <w:szCs w:val="18"/>
        </w:rPr>
        <w:t>Refugees</w:t>
      </w:r>
      <w:r w:rsidR="006A3A18">
        <w:rPr>
          <w:szCs w:val="18"/>
        </w:rPr>
        <w:t xml:space="preserve"> </w:t>
      </w:r>
      <w:r>
        <w:rPr>
          <w:szCs w:val="18"/>
        </w:rPr>
        <w:t>and</w:t>
      </w:r>
      <w:r w:rsidR="006A3A18">
        <w:rPr>
          <w:szCs w:val="18"/>
        </w:rPr>
        <w:t xml:space="preserve"> </w:t>
      </w:r>
      <w:r>
        <w:rPr>
          <w:szCs w:val="18"/>
        </w:rPr>
        <w:t>Citizenship</w:t>
      </w:r>
      <w:r w:rsidR="006A3A18">
        <w:rPr>
          <w:szCs w:val="18"/>
        </w:rPr>
        <w:t xml:space="preserve"> </w:t>
      </w:r>
      <w:r w:rsidRPr="001D3FF5">
        <w:rPr>
          <w:szCs w:val="18"/>
        </w:rPr>
        <w:t>Canada</w:t>
      </w:r>
      <w:r w:rsidRPr="00C25B6F">
        <w:rPr>
          <w:szCs w:val="18"/>
          <w:u w:val="single"/>
        </w:rPr>
        <w:t>.</w:t>
      </w:r>
      <w:r w:rsidR="006A3A18">
        <w:rPr>
          <w:u w:val="single"/>
        </w:rPr>
        <w:t xml:space="preserve"> </w:t>
      </w:r>
    </w:p>
  </w:footnote>
  <w:footnote w:id="12">
    <w:p w:rsidR="008B313A" w:rsidRPr="00E302A6" w:rsidRDefault="008B313A" w:rsidP="008B313A">
      <w:pPr>
        <w:pStyle w:val="FootnoteText"/>
      </w:pPr>
      <w:r w:rsidRPr="001D3FF5">
        <w:tab/>
      </w:r>
      <w:r w:rsidRPr="001D3FF5">
        <w:rPr>
          <w:rStyle w:val="FootnoteReference"/>
        </w:rPr>
        <w:footnoteRef/>
      </w:r>
      <w:r w:rsidRPr="001D3FF5">
        <w:tab/>
        <w:t>Reference</w:t>
      </w:r>
      <w:r w:rsidR="006A3A18">
        <w:t xml:space="preserve"> </w:t>
      </w:r>
      <w:r w:rsidRPr="001D3FF5">
        <w:t>is</w:t>
      </w:r>
      <w:r w:rsidR="006A3A18">
        <w:t xml:space="preserve"> </w:t>
      </w:r>
      <w:r>
        <w:t>made</w:t>
      </w:r>
      <w:r w:rsidR="006A3A18">
        <w:t xml:space="preserve"> </w:t>
      </w:r>
      <w:r>
        <w:t>to</w:t>
      </w:r>
      <w:r w:rsidR="006A3A18">
        <w:t xml:space="preserve"> </w:t>
      </w:r>
      <w:r>
        <w:t>the</w:t>
      </w:r>
      <w:r w:rsidR="006A3A18">
        <w:t xml:space="preserve"> </w:t>
      </w:r>
      <w:r>
        <w:t>report</w:t>
      </w:r>
      <w:r w:rsidR="006A3A18">
        <w:t xml:space="preserve"> </w:t>
      </w:r>
      <w:r>
        <w:t>of</w:t>
      </w:r>
      <w:r w:rsidR="006A3A18">
        <w:t xml:space="preserve"> </w:t>
      </w:r>
      <w:r>
        <w:t>the</w:t>
      </w:r>
      <w:r w:rsidR="006A3A18">
        <w:t xml:space="preserve"> </w:t>
      </w:r>
      <w:r>
        <w:t>Office</w:t>
      </w:r>
      <w:r w:rsidR="006A3A18">
        <w:t xml:space="preserve"> </w:t>
      </w:r>
      <w:r>
        <w:t>of</w:t>
      </w:r>
      <w:r w:rsidR="006A3A18">
        <w:t xml:space="preserve"> </w:t>
      </w:r>
      <w:r>
        <w:t>the</w:t>
      </w:r>
      <w:r w:rsidR="006A3A18">
        <w:t xml:space="preserve"> </w:t>
      </w:r>
      <w:r>
        <w:t>United</w:t>
      </w:r>
      <w:r w:rsidR="006A3A18">
        <w:t xml:space="preserve"> </w:t>
      </w:r>
      <w:r>
        <w:t>Nations</w:t>
      </w:r>
      <w:r w:rsidR="006A3A18">
        <w:t xml:space="preserve"> </w:t>
      </w:r>
      <w:r>
        <w:t>High</w:t>
      </w:r>
      <w:r w:rsidR="006A3A18">
        <w:t xml:space="preserve"> </w:t>
      </w:r>
      <w:r>
        <w:t>Commissioner</w:t>
      </w:r>
      <w:r w:rsidR="006A3A18">
        <w:t xml:space="preserve"> </w:t>
      </w:r>
      <w:r>
        <w:t>for</w:t>
      </w:r>
      <w:r w:rsidR="006A3A18">
        <w:t xml:space="preserve"> </w:t>
      </w:r>
      <w:r>
        <w:t>Refugees</w:t>
      </w:r>
      <w:r w:rsidR="006A3A18">
        <w:t xml:space="preserve"> </w:t>
      </w:r>
      <w:r>
        <w:t>(UNHCR)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on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failed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refugee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claimants</w:t>
      </w:r>
      <w:r w:rsidR="006A3A18">
        <w:rPr>
          <w:szCs w:val="18"/>
        </w:rPr>
        <w:t xml:space="preserve"> </w:t>
      </w:r>
      <w:r>
        <w:rPr>
          <w:szCs w:val="18"/>
        </w:rPr>
        <w:t>returned</w:t>
      </w:r>
      <w:r w:rsidR="006A3A18">
        <w:rPr>
          <w:szCs w:val="18"/>
        </w:rPr>
        <w:t xml:space="preserve"> </w:t>
      </w:r>
      <w:r>
        <w:rPr>
          <w:szCs w:val="18"/>
        </w:rPr>
        <w:t>to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S</w:t>
      </w:r>
      <w:r>
        <w:rPr>
          <w:szCs w:val="18"/>
        </w:rPr>
        <w:t>ri</w:t>
      </w:r>
      <w:r w:rsidR="006A3A18">
        <w:rPr>
          <w:szCs w:val="18"/>
        </w:rPr>
        <w:t xml:space="preserve"> </w:t>
      </w:r>
      <w:r>
        <w:rPr>
          <w:szCs w:val="18"/>
        </w:rPr>
        <w:t>Lanka,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dated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3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February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2014,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which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complements</w:t>
      </w:r>
      <w:r w:rsidR="006A3A18">
        <w:rPr>
          <w:szCs w:val="18"/>
        </w:rPr>
        <w:t xml:space="preserve"> </w:t>
      </w:r>
      <w:r>
        <w:rPr>
          <w:szCs w:val="18"/>
        </w:rPr>
        <w:t>an</w:t>
      </w:r>
      <w:r w:rsidR="006A3A18">
        <w:rPr>
          <w:szCs w:val="18"/>
        </w:rPr>
        <w:t xml:space="preserve"> </w:t>
      </w:r>
      <w:r>
        <w:rPr>
          <w:szCs w:val="18"/>
        </w:rPr>
        <w:t>earlier</w:t>
      </w:r>
      <w:r w:rsidR="006A3A18">
        <w:rPr>
          <w:szCs w:val="18"/>
        </w:rPr>
        <w:t xml:space="preserve"> </w:t>
      </w:r>
      <w:r>
        <w:rPr>
          <w:szCs w:val="18"/>
        </w:rPr>
        <w:t>report,</w:t>
      </w:r>
      <w:r w:rsidR="006A3A18">
        <w:rPr>
          <w:szCs w:val="18"/>
        </w:rPr>
        <w:t xml:space="preserve"> </w:t>
      </w:r>
      <w:r>
        <w:rPr>
          <w:szCs w:val="18"/>
        </w:rPr>
        <w:t>dated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December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2012</w:t>
      </w:r>
      <w:r>
        <w:rPr>
          <w:szCs w:val="18"/>
        </w:rPr>
        <w:t>,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on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the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same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issue.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Amnesty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International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and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Human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Rights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Watch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have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called</w:t>
      </w:r>
      <w:r w:rsidR="006A3A18">
        <w:rPr>
          <w:szCs w:val="18"/>
        </w:rPr>
        <w:t xml:space="preserve"> </w:t>
      </w:r>
      <w:r>
        <w:rPr>
          <w:szCs w:val="18"/>
        </w:rPr>
        <w:t>up</w:t>
      </w:r>
      <w:r w:rsidRPr="00B37C7B">
        <w:rPr>
          <w:szCs w:val="18"/>
        </w:rPr>
        <w:t>on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Australia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to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stop</w:t>
      </w:r>
      <w:r w:rsidR="006A3A18">
        <w:rPr>
          <w:szCs w:val="18"/>
        </w:rPr>
        <w:t xml:space="preserve"> </w:t>
      </w:r>
      <w:r>
        <w:rPr>
          <w:szCs w:val="18"/>
        </w:rPr>
        <w:t>the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deportation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of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Sri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Lanka</w:t>
      </w:r>
      <w:r>
        <w:rPr>
          <w:szCs w:val="18"/>
        </w:rPr>
        <w:t>n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refugees</w:t>
      </w:r>
      <w:r w:rsidR="006A3A18">
        <w:rPr>
          <w:szCs w:val="18"/>
        </w:rPr>
        <w:t xml:space="preserve"> </w:t>
      </w:r>
      <w:r>
        <w:rPr>
          <w:szCs w:val="18"/>
        </w:rPr>
        <w:t>owing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to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a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real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risk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of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detention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and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torture.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Freedom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from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Torture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indicates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that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a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connection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at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any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level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with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LTTE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puts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a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failed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refugee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claimant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at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risk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of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torture.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A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recent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decision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of</w:t>
      </w:r>
      <w:r w:rsidR="006A3A18">
        <w:rPr>
          <w:szCs w:val="18"/>
        </w:rPr>
        <w:t xml:space="preserve"> </w:t>
      </w:r>
      <w:r>
        <w:rPr>
          <w:szCs w:val="18"/>
        </w:rPr>
        <w:t>the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U</w:t>
      </w:r>
      <w:r>
        <w:rPr>
          <w:szCs w:val="18"/>
        </w:rPr>
        <w:t>nited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S</w:t>
      </w:r>
      <w:r>
        <w:rPr>
          <w:szCs w:val="18"/>
        </w:rPr>
        <w:t>tates</w:t>
      </w:r>
      <w:r w:rsidR="006A3A18">
        <w:rPr>
          <w:szCs w:val="18"/>
        </w:rPr>
        <w:t xml:space="preserve"> </w:t>
      </w:r>
      <w:r>
        <w:rPr>
          <w:szCs w:val="18"/>
        </w:rPr>
        <w:t>of</w:t>
      </w:r>
      <w:r w:rsidR="006A3A18">
        <w:rPr>
          <w:szCs w:val="18"/>
        </w:rPr>
        <w:t xml:space="preserve"> </w:t>
      </w:r>
      <w:r>
        <w:rPr>
          <w:szCs w:val="18"/>
        </w:rPr>
        <w:t>America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Federal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Court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of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Appeals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ruled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that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asylum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seekers</w:t>
      </w:r>
      <w:r w:rsidR="006A3A18">
        <w:rPr>
          <w:szCs w:val="18"/>
        </w:rPr>
        <w:t xml:space="preserve"> </w:t>
      </w:r>
      <w:r>
        <w:rPr>
          <w:szCs w:val="18"/>
        </w:rPr>
        <w:t>returned</w:t>
      </w:r>
      <w:r w:rsidR="006A3A18">
        <w:rPr>
          <w:szCs w:val="18"/>
        </w:rPr>
        <w:t xml:space="preserve"> </w:t>
      </w:r>
      <w:r>
        <w:rPr>
          <w:szCs w:val="18"/>
        </w:rPr>
        <w:t>to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Sri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Lanka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are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subjected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to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torture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on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return.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A</w:t>
      </w:r>
      <w:r w:rsidR="006A3A18">
        <w:rPr>
          <w:szCs w:val="18"/>
        </w:rPr>
        <w:t xml:space="preserve"> </w:t>
      </w:r>
      <w:r>
        <w:rPr>
          <w:szCs w:val="18"/>
        </w:rPr>
        <w:t>report</w:t>
      </w:r>
      <w:r w:rsidR="006A3A18">
        <w:rPr>
          <w:szCs w:val="18"/>
        </w:rPr>
        <w:t xml:space="preserve"> </w:t>
      </w:r>
      <w:r>
        <w:rPr>
          <w:szCs w:val="18"/>
        </w:rPr>
        <w:t>of</w:t>
      </w:r>
      <w:r w:rsidR="006A3A18">
        <w:rPr>
          <w:szCs w:val="18"/>
        </w:rPr>
        <w:t xml:space="preserve"> </w:t>
      </w:r>
      <w:r w:rsidR="005375EE">
        <w:rPr>
          <w:szCs w:val="18"/>
        </w:rPr>
        <w:t xml:space="preserve">the </w:t>
      </w:r>
      <w:r w:rsidRPr="00B37C7B">
        <w:rPr>
          <w:szCs w:val="18"/>
        </w:rPr>
        <w:t>Human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Rights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Law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Centr</w:t>
      </w:r>
      <w:r>
        <w:rPr>
          <w:szCs w:val="18"/>
        </w:rPr>
        <w:t>e</w:t>
      </w:r>
      <w:r w:rsidRPr="00B37C7B">
        <w:rPr>
          <w:szCs w:val="18"/>
        </w:rPr>
        <w:t>,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dated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September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2014,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documents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the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serious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risk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of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torture</w:t>
      </w:r>
      <w:r w:rsidR="006A3A18">
        <w:rPr>
          <w:szCs w:val="18"/>
        </w:rPr>
        <w:t xml:space="preserve"> </w:t>
      </w:r>
      <w:r>
        <w:rPr>
          <w:szCs w:val="18"/>
        </w:rPr>
        <w:t>that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failed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asylum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seekers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suspected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of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links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to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LTTE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can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encounter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when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returned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to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Sri</w:t>
      </w:r>
      <w:r w:rsidR="006A3A18">
        <w:rPr>
          <w:szCs w:val="18"/>
        </w:rPr>
        <w:t xml:space="preserve"> </w:t>
      </w:r>
      <w:r w:rsidRPr="00B37C7B">
        <w:rPr>
          <w:szCs w:val="18"/>
        </w:rPr>
        <w:t>Lanka.</w:t>
      </w:r>
      <w:r w:rsidR="006A3A18">
        <w:t xml:space="preserve"> </w:t>
      </w:r>
    </w:p>
  </w:footnote>
  <w:footnote w:id="13">
    <w:p w:rsidR="008B313A" w:rsidRPr="0043347E" w:rsidRDefault="008B313A" w:rsidP="008B313A">
      <w:pPr>
        <w:pStyle w:val="FootnoteText"/>
      </w:pPr>
      <w:r>
        <w:tab/>
      </w:r>
      <w:r w:rsidRPr="00DF0C73">
        <w:rPr>
          <w:rStyle w:val="FootnoteReference"/>
        </w:rPr>
        <w:footnoteRef/>
      </w:r>
      <w:r>
        <w:tab/>
        <w:t>Reference</w:t>
      </w:r>
      <w:r w:rsidR="006A3A18">
        <w:t xml:space="preserve"> </w:t>
      </w:r>
      <w:r>
        <w:t>is</w:t>
      </w:r>
      <w:r w:rsidR="006A3A18">
        <w:t xml:space="preserve"> </w:t>
      </w:r>
      <w:r>
        <w:t>made</w:t>
      </w:r>
      <w:r w:rsidR="006A3A18">
        <w:t xml:space="preserve"> </w:t>
      </w:r>
      <w:r>
        <w:t>to,</w:t>
      </w:r>
      <w:r w:rsidR="006A3A18">
        <w:t xml:space="preserve"> </w:t>
      </w:r>
      <w:r>
        <w:t>inter</w:t>
      </w:r>
      <w:r w:rsidR="006A3A18">
        <w:t xml:space="preserve"> </w:t>
      </w:r>
      <w:r>
        <w:t>alia,</w:t>
      </w:r>
      <w:r w:rsidR="006A3A18">
        <w:t xml:space="preserve"> </w:t>
      </w:r>
      <w:r w:rsidRPr="00C25B6F">
        <w:rPr>
          <w:i/>
        </w:rPr>
        <w:t>UNHCR</w:t>
      </w:r>
      <w:r w:rsidR="006A3A18">
        <w:rPr>
          <w:i/>
        </w:rPr>
        <w:t xml:space="preserve"> </w:t>
      </w:r>
      <w:r w:rsidRPr="00C25B6F">
        <w:rPr>
          <w:i/>
        </w:rPr>
        <w:t>Eligibility</w:t>
      </w:r>
      <w:r w:rsidR="006A3A18">
        <w:rPr>
          <w:i/>
        </w:rPr>
        <w:t xml:space="preserve"> </w:t>
      </w:r>
      <w:r w:rsidRPr="00C25B6F">
        <w:rPr>
          <w:i/>
        </w:rPr>
        <w:t>Guidelines</w:t>
      </w:r>
      <w:r w:rsidR="006A3A18">
        <w:rPr>
          <w:i/>
        </w:rPr>
        <w:t xml:space="preserve"> </w:t>
      </w:r>
      <w:r w:rsidRPr="00C25B6F">
        <w:rPr>
          <w:i/>
        </w:rPr>
        <w:t>for</w:t>
      </w:r>
      <w:r w:rsidR="006A3A18">
        <w:rPr>
          <w:i/>
        </w:rPr>
        <w:t xml:space="preserve"> </w:t>
      </w:r>
      <w:r w:rsidRPr="00C25B6F">
        <w:rPr>
          <w:i/>
        </w:rPr>
        <w:t>Assessing</w:t>
      </w:r>
      <w:r w:rsidR="006A3A18">
        <w:rPr>
          <w:i/>
        </w:rPr>
        <w:t xml:space="preserve"> </w:t>
      </w:r>
      <w:r w:rsidRPr="00C25B6F">
        <w:rPr>
          <w:i/>
        </w:rPr>
        <w:t>the</w:t>
      </w:r>
      <w:r w:rsidR="006A3A18">
        <w:rPr>
          <w:i/>
        </w:rPr>
        <w:t xml:space="preserve"> </w:t>
      </w:r>
      <w:r w:rsidRPr="00C25B6F">
        <w:rPr>
          <w:i/>
        </w:rPr>
        <w:t>International</w:t>
      </w:r>
      <w:r w:rsidR="006A3A18">
        <w:rPr>
          <w:i/>
        </w:rPr>
        <w:t xml:space="preserve"> </w:t>
      </w:r>
      <w:r w:rsidRPr="00C25B6F">
        <w:rPr>
          <w:i/>
        </w:rPr>
        <w:t>Protection</w:t>
      </w:r>
      <w:r w:rsidR="006A3A18">
        <w:rPr>
          <w:i/>
        </w:rPr>
        <w:t xml:space="preserve"> </w:t>
      </w:r>
      <w:r w:rsidRPr="00C25B6F">
        <w:rPr>
          <w:i/>
        </w:rPr>
        <w:t>Needs</w:t>
      </w:r>
      <w:r w:rsidR="006A3A18">
        <w:rPr>
          <w:i/>
        </w:rPr>
        <w:t xml:space="preserve"> </w:t>
      </w:r>
      <w:r w:rsidRPr="00C25B6F">
        <w:rPr>
          <w:i/>
        </w:rPr>
        <w:t>of</w:t>
      </w:r>
      <w:r w:rsidR="006A3A18">
        <w:rPr>
          <w:i/>
        </w:rPr>
        <w:t xml:space="preserve"> </w:t>
      </w:r>
      <w:r w:rsidRPr="00C25B6F">
        <w:rPr>
          <w:i/>
        </w:rPr>
        <w:t>Asylum-Seekers</w:t>
      </w:r>
      <w:r w:rsidR="006A3A18">
        <w:rPr>
          <w:i/>
        </w:rPr>
        <w:t xml:space="preserve"> </w:t>
      </w:r>
      <w:r w:rsidRPr="00C25B6F">
        <w:rPr>
          <w:i/>
        </w:rPr>
        <w:t>from</w:t>
      </w:r>
      <w:r w:rsidR="006A3A18">
        <w:rPr>
          <w:i/>
        </w:rPr>
        <w:t xml:space="preserve"> </w:t>
      </w:r>
      <w:r w:rsidRPr="00C25B6F">
        <w:rPr>
          <w:i/>
        </w:rPr>
        <w:t>Sri</w:t>
      </w:r>
      <w:r w:rsidR="006A3A18">
        <w:rPr>
          <w:i/>
        </w:rPr>
        <w:t xml:space="preserve"> </w:t>
      </w:r>
      <w:r w:rsidRPr="00C25B6F">
        <w:rPr>
          <w:i/>
        </w:rPr>
        <w:t>Lanka</w:t>
      </w:r>
      <w:r w:rsidRPr="0043347E">
        <w:t>,</w:t>
      </w:r>
      <w:r w:rsidR="006A3A18">
        <w:t xml:space="preserve"> </w:t>
      </w:r>
      <w:r w:rsidRPr="003101D4">
        <w:t>21</w:t>
      </w:r>
      <w:r w:rsidR="006A3A18">
        <w:t xml:space="preserve"> </w:t>
      </w:r>
      <w:r w:rsidRPr="003101D4">
        <w:t>December</w:t>
      </w:r>
      <w:r w:rsidR="006A3A18">
        <w:t xml:space="preserve"> </w:t>
      </w:r>
      <w:r w:rsidRPr="003101D4">
        <w:t>2012,</w:t>
      </w:r>
      <w:r w:rsidR="006A3A18">
        <w:t xml:space="preserve"> </w:t>
      </w:r>
      <w:r w:rsidRPr="003101D4">
        <w:t>p.</w:t>
      </w:r>
      <w:r w:rsidR="006A3A18">
        <w:t xml:space="preserve"> </w:t>
      </w:r>
      <w:r w:rsidRPr="003101D4">
        <w:t>5</w:t>
      </w:r>
      <w:r>
        <w:t>;</w:t>
      </w:r>
      <w:r w:rsidR="006A3A18">
        <w:t xml:space="preserve"> </w:t>
      </w:r>
      <w:r>
        <w:t>and</w:t>
      </w:r>
      <w:r w:rsidR="006A3A18">
        <w:t xml:space="preserve"> </w:t>
      </w:r>
      <w:r w:rsidRPr="003101D4">
        <w:t>United</w:t>
      </w:r>
      <w:r w:rsidR="006A3A18">
        <w:t xml:space="preserve"> </w:t>
      </w:r>
      <w:r w:rsidRPr="003101D4">
        <w:t>States</w:t>
      </w:r>
      <w:r w:rsidR="006A3A18">
        <w:t xml:space="preserve"> </w:t>
      </w:r>
      <w:r>
        <w:t>of</w:t>
      </w:r>
      <w:r w:rsidR="006A3A18">
        <w:t xml:space="preserve"> </w:t>
      </w:r>
      <w:r>
        <w:t>America,</w:t>
      </w:r>
      <w:r w:rsidR="006A3A18">
        <w:t xml:space="preserve"> </w:t>
      </w:r>
      <w:r w:rsidRPr="003101D4">
        <w:t>Department</w:t>
      </w:r>
      <w:r w:rsidR="006A3A18">
        <w:t xml:space="preserve"> </w:t>
      </w:r>
      <w:r w:rsidRPr="003101D4">
        <w:t>of</w:t>
      </w:r>
      <w:r w:rsidR="006A3A18">
        <w:t xml:space="preserve"> </w:t>
      </w:r>
      <w:r w:rsidRPr="003101D4">
        <w:t>State,</w:t>
      </w:r>
      <w:r w:rsidR="006A3A18">
        <w:t xml:space="preserve"> </w:t>
      </w:r>
      <w:r w:rsidRPr="00C25B6F">
        <w:rPr>
          <w:i/>
        </w:rPr>
        <w:t>2013</w:t>
      </w:r>
      <w:r w:rsidR="006A3A18">
        <w:rPr>
          <w:i/>
        </w:rPr>
        <w:t xml:space="preserve"> </w:t>
      </w:r>
      <w:r w:rsidRPr="00C25B6F">
        <w:rPr>
          <w:i/>
        </w:rPr>
        <w:t>Country</w:t>
      </w:r>
      <w:r w:rsidR="006A3A18">
        <w:rPr>
          <w:i/>
        </w:rPr>
        <w:t xml:space="preserve"> </w:t>
      </w:r>
      <w:r w:rsidRPr="00C25B6F">
        <w:rPr>
          <w:i/>
        </w:rPr>
        <w:t>Reports</w:t>
      </w:r>
      <w:r w:rsidR="006A3A18">
        <w:rPr>
          <w:i/>
        </w:rPr>
        <w:t xml:space="preserve"> </w:t>
      </w:r>
      <w:r w:rsidRPr="00C25B6F">
        <w:rPr>
          <w:i/>
        </w:rPr>
        <w:t>on</w:t>
      </w:r>
      <w:r w:rsidR="006A3A18">
        <w:rPr>
          <w:i/>
        </w:rPr>
        <w:t xml:space="preserve"> </w:t>
      </w:r>
      <w:r w:rsidRPr="00C25B6F">
        <w:rPr>
          <w:i/>
        </w:rPr>
        <w:t>Human</w:t>
      </w:r>
      <w:r w:rsidR="006A3A18">
        <w:rPr>
          <w:i/>
        </w:rPr>
        <w:t xml:space="preserve"> </w:t>
      </w:r>
      <w:r w:rsidRPr="00C25B6F">
        <w:rPr>
          <w:i/>
        </w:rPr>
        <w:t>Rights</w:t>
      </w:r>
      <w:r w:rsidR="006A3A18">
        <w:rPr>
          <w:i/>
        </w:rPr>
        <w:t xml:space="preserve"> </w:t>
      </w:r>
      <w:r w:rsidRPr="00C25B6F">
        <w:rPr>
          <w:i/>
        </w:rPr>
        <w:t>Practices</w:t>
      </w:r>
      <w:r w:rsidR="006A3A18">
        <w:rPr>
          <w:i/>
        </w:rPr>
        <w:t xml:space="preserve"> </w:t>
      </w:r>
      <w:r w:rsidR="005375EE">
        <w:rPr>
          <w:i/>
        </w:rPr>
        <w:t>—</w:t>
      </w:r>
      <w:r w:rsidR="006A3A18">
        <w:rPr>
          <w:i/>
        </w:rPr>
        <w:t xml:space="preserve"> </w:t>
      </w:r>
      <w:r w:rsidRPr="00C25B6F">
        <w:rPr>
          <w:i/>
        </w:rPr>
        <w:t>Sri</w:t>
      </w:r>
      <w:r w:rsidR="006A3A18">
        <w:rPr>
          <w:i/>
        </w:rPr>
        <w:t xml:space="preserve"> </w:t>
      </w:r>
      <w:r w:rsidRPr="00C25B6F">
        <w:rPr>
          <w:i/>
        </w:rPr>
        <w:t>Lanka</w:t>
      </w:r>
      <w:r w:rsidRPr="00172A52">
        <w:t>,</w:t>
      </w:r>
      <w:r w:rsidR="006A3A18">
        <w:t xml:space="preserve"> </w:t>
      </w:r>
      <w:r w:rsidRPr="003101D4">
        <w:t>27</w:t>
      </w:r>
      <w:r w:rsidR="006A3A18">
        <w:t xml:space="preserve"> </w:t>
      </w:r>
      <w:r w:rsidRPr="003101D4">
        <w:t>February</w:t>
      </w:r>
      <w:r w:rsidR="006A3A18">
        <w:t xml:space="preserve"> </w:t>
      </w:r>
      <w:r w:rsidRPr="003101D4">
        <w:t>2014,</w:t>
      </w:r>
      <w:r w:rsidR="006A3A18">
        <w:t xml:space="preserve"> </w:t>
      </w:r>
      <w:r w:rsidRPr="003101D4">
        <w:t>p.</w:t>
      </w:r>
      <w:r w:rsidR="006A3A18">
        <w:t xml:space="preserve"> </w:t>
      </w:r>
      <w:r w:rsidRPr="003101D4">
        <w:t>2</w:t>
      </w:r>
      <w:r>
        <w:t>.</w:t>
      </w:r>
      <w:r w:rsidR="006A3A18">
        <w:t xml:space="preserve"> </w:t>
      </w:r>
    </w:p>
  </w:footnote>
  <w:footnote w:id="14">
    <w:p w:rsidR="008B313A" w:rsidRPr="00172A52" w:rsidRDefault="008B313A" w:rsidP="008B313A">
      <w:pPr>
        <w:pStyle w:val="FootnoteText"/>
      </w:pPr>
      <w:r>
        <w:tab/>
      </w:r>
      <w:r w:rsidRPr="00DF0C73">
        <w:rPr>
          <w:rStyle w:val="FootnoteReference"/>
        </w:rPr>
        <w:footnoteRef/>
      </w:r>
      <w:r>
        <w:tab/>
        <w:t>See</w:t>
      </w:r>
      <w:r w:rsidR="006A3A18">
        <w:t xml:space="preserve"> </w:t>
      </w:r>
      <w:r w:rsidRPr="00C25B6F">
        <w:rPr>
          <w:i/>
        </w:rPr>
        <w:t>UNHCR</w:t>
      </w:r>
      <w:r w:rsidR="006A3A18">
        <w:rPr>
          <w:i/>
        </w:rPr>
        <w:t xml:space="preserve"> </w:t>
      </w:r>
      <w:r w:rsidRPr="00C25B6F">
        <w:rPr>
          <w:i/>
        </w:rPr>
        <w:t>Eligibility</w:t>
      </w:r>
      <w:r w:rsidR="006A3A18">
        <w:rPr>
          <w:i/>
        </w:rPr>
        <w:t xml:space="preserve"> </w:t>
      </w:r>
      <w:r w:rsidRPr="00C25B6F">
        <w:rPr>
          <w:i/>
        </w:rPr>
        <w:t>Guidelines</w:t>
      </w:r>
      <w:r>
        <w:t>,</w:t>
      </w:r>
      <w:r w:rsidR="006A3A18">
        <w:t xml:space="preserve"> </w:t>
      </w:r>
      <w:r>
        <w:t>p.</w:t>
      </w:r>
      <w:r w:rsidR="006A3A18">
        <w:t xml:space="preserve"> </w:t>
      </w:r>
      <w:r>
        <w:t>8.</w:t>
      </w:r>
      <w:r w:rsidR="006A3A18">
        <w:t xml:space="preserve"> </w:t>
      </w:r>
    </w:p>
  </w:footnote>
  <w:footnote w:id="15">
    <w:p w:rsidR="008B313A" w:rsidRPr="001D49ED" w:rsidRDefault="008B313A" w:rsidP="008B313A">
      <w:pPr>
        <w:pStyle w:val="FootnoteText"/>
      </w:pPr>
      <w:r>
        <w:tab/>
      </w:r>
      <w:r w:rsidRPr="00DF0C73">
        <w:rPr>
          <w:rStyle w:val="FootnoteReference"/>
        </w:rPr>
        <w:footnoteRef/>
      </w:r>
      <w:r>
        <w:tab/>
        <w:t>Reference</w:t>
      </w:r>
      <w:r w:rsidR="006A3A18">
        <w:t xml:space="preserve"> </w:t>
      </w:r>
      <w:r>
        <w:t>is</w:t>
      </w:r>
      <w:r w:rsidR="006A3A18">
        <w:t xml:space="preserve"> </w:t>
      </w:r>
      <w:r>
        <w:t>made</w:t>
      </w:r>
      <w:r w:rsidR="006A3A18">
        <w:t xml:space="preserve"> </w:t>
      </w:r>
      <w:r>
        <w:t>to</w:t>
      </w:r>
      <w:r w:rsidR="006A3A18">
        <w:t xml:space="preserve"> </w:t>
      </w:r>
      <w:r>
        <w:t>communication</w:t>
      </w:r>
      <w:r w:rsidR="006A3A18">
        <w:t xml:space="preserve"> </w:t>
      </w:r>
      <w:r>
        <w:t>No.</w:t>
      </w:r>
      <w:r w:rsidR="006A3A18">
        <w:t xml:space="preserve"> </w:t>
      </w:r>
      <w:r>
        <w:t>66/1997,</w:t>
      </w:r>
      <w:r w:rsidR="006A3A18">
        <w:t xml:space="preserve"> </w:t>
      </w:r>
      <w:r>
        <w:rPr>
          <w:i/>
        </w:rPr>
        <w:t>P.S.S.</w:t>
      </w:r>
      <w:r w:rsidR="006A3A18">
        <w:rPr>
          <w:i/>
        </w:rPr>
        <w:t xml:space="preserve"> </w:t>
      </w:r>
      <w:r>
        <w:rPr>
          <w:i/>
        </w:rPr>
        <w:t>v.</w:t>
      </w:r>
      <w:r w:rsidR="006A3A18">
        <w:rPr>
          <w:i/>
        </w:rPr>
        <w:t xml:space="preserve"> </w:t>
      </w:r>
      <w:r>
        <w:rPr>
          <w:i/>
        </w:rPr>
        <w:t>Canada</w:t>
      </w:r>
      <w:r>
        <w:t>,</w:t>
      </w:r>
      <w:r w:rsidR="006A3A18">
        <w:t xml:space="preserve"> </w:t>
      </w:r>
      <w:r>
        <w:t>decision</w:t>
      </w:r>
      <w:r w:rsidR="006A3A18">
        <w:t xml:space="preserve"> </w:t>
      </w:r>
      <w:r>
        <w:t>adopted</w:t>
      </w:r>
      <w:r w:rsidR="006A3A18">
        <w:t xml:space="preserve"> </w:t>
      </w:r>
      <w:r>
        <w:t>on</w:t>
      </w:r>
      <w:r w:rsidR="006A3A18">
        <w:t xml:space="preserve"> </w:t>
      </w:r>
      <w:r>
        <w:t>13</w:t>
      </w:r>
      <w:r w:rsidR="006A3A18">
        <w:t xml:space="preserve"> </w:t>
      </w:r>
      <w:r>
        <w:t>November</w:t>
      </w:r>
      <w:r w:rsidR="006A3A18">
        <w:t xml:space="preserve"> </w:t>
      </w:r>
      <w:r>
        <w:t>1998,</w:t>
      </w:r>
      <w:r w:rsidR="006A3A18">
        <w:t xml:space="preserve"> </w:t>
      </w:r>
      <w:r>
        <w:t>para.</w:t>
      </w:r>
      <w:r w:rsidR="006A3A18">
        <w:t xml:space="preserve"> </w:t>
      </w:r>
      <w:r>
        <w:t>6.2</w:t>
      </w:r>
      <w:r w:rsidR="00627C6E">
        <w:t>.</w:t>
      </w:r>
      <w:r w:rsidR="006A3A18">
        <w:t xml:space="preserve"> </w:t>
      </w:r>
    </w:p>
  </w:footnote>
  <w:footnote w:id="16">
    <w:p w:rsidR="008B313A" w:rsidRPr="008836C0" w:rsidRDefault="008B313A" w:rsidP="008B313A">
      <w:pPr>
        <w:pStyle w:val="FootnoteText"/>
      </w:pPr>
      <w:r>
        <w:tab/>
      </w:r>
      <w:r w:rsidRPr="00DF0C73">
        <w:rPr>
          <w:rStyle w:val="FootnoteReference"/>
        </w:rPr>
        <w:footnoteRef/>
      </w:r>
      <w:r>
        <w:tab/>
        <w:t>Reference</w:t>
      </w:r>
      <w:r w:rsidR="006A3A18">
        <w:t xml:space="preserve"> </w:t>
      </w:r>
      <w:r>
        <w:t>is</w:t>
      </w:r>
      <w:r w:rsidR="006A3A18">
        <w:t xml:space="preserve"> </w:t>
      </w:r>
      <w:r>
        <w:t>made</w:t>
      </w:r>
      <w:r w:rsidR="006A3A18">
        <w:t xml:space="preserve"> </w:t>
      </w:r>
      <w:r>
        <w:t>to</w:t>
      </w:r>
      <w:r w:rsidR="006A3A18">
        <w:t xml:space="preserve"> </w:t>
      </w:r>
      <w:r>
        <w:t>communications</w:t>
      </w:r>
      <w:r w:rsidR="006A3A18">
        <w:t xml:space="preserve"> </w:t>
      </w:r>
      <w:r>
        <w:t>No.</w:t>
      </w:r>
      <w:r w:rsidR="006A3A18">
        <w:t xml:space="preserve"> </w:t>
      </w:r>
      <w:r>
        <w:t>333/2007,</w:t>
      </w:r>
      <w:r w:rsidR="006A3A18">
        <w:t xml:space="preserve"> </w:t>
      </w:r>
      <w:r w:rsidRPr="00B906DF">
        <w:rPr>
          <w:i/>
        </w:rPr>
        <w:t>T.I.</w:t>
      </w:r>
      <w:r w:rsidR="006A3A18">
        <w:rPr>
          <w:i/>
        </w:rPr>
        <w:t xml:space="preserve"> </w:t>
      </w:r>
      <w:r w:rsidRPr="00B906DF">
        <w:rPr>
          <w:i/>
        </w:rPr>
        <w:t>v.</w:t>
      </w:r>
      <w:r w:rsidR="006A3A18">
        <w:rPr>
          <w:i/>
        </w:rPr>
        <w:t xml:space="preserve"> </w:t>
      </w:r>
      <w:r w:rsidRPr="00B906DF">
        <w:rPr>
          <w:i/>
        </w:rPr>
        <w:t>Canada</w:t>
      </w:r>
      <w:r w:rsidRPr="00627C6E">
        <w:t>,</w:t>
      </w:r>
      <w:r w:rsidR="006A3A18">
        <w:t xml:space="preserve"> </w:t>
      </w:r>
      <w:r>
        <w:t>decision</w:t>
      </w:r>
      <w:r w:rsidR="006A3A18">
        <w:t xml:space="preserve"> </w:t>
      </w:r>
      <w:r>
        <w:t>adopted</w:t>
      </w:r>
      <w:r w:rsidR="006A3A18">
        <w:t xml:space="preserve"> </w:t>
      </w:r>
      <w:r>
        <w:t>on</w:t>
      </w:r>
      <w:r w:rsidR="006A3A18">
        <w:t xml:space="preserve"> </w:t>
      </w:r>
      <w:r>
        <w:t>15</w:t>
      </w:r>
      <w:r w:rsidR="006A3A18">
        <w:t xml:space="preserve"> </w:t>
      </w:r>
      <w:r>
        <w:t>November</w:t>
      </w:r>
      <w:r w:rsidR="006A3A18">
        <w:t xml:space="preserve"> </w:t>
      </w:r>
      <w:r>
        <w:t>2010,</w:t>
      </w:r>
      <w:r w:rsidR="006A3A18">
        <w:t xml:space="preserve"> </w:t>
      </w:r>
      <w:r>
        <w:t>paras.</w:t>
      </w:r>
      <w:r w:rsidR="006A3A18">
        <w:t xml:space="preserve"> </w:t>
      </w:r>
      <w:r>
        <w:t>6.3-6.4;</w:t>
      </w:r>
      <w:r w:rsidR="006A3A18">
        <w:t xml:space="preserve"> </w:t>
      </w:r>
      <w:r>
        <w:t>and</w:t>
      </w:r>
      <w:r w:rsidR="006A3A18">
        <w:t xml:space="preserve"> </w:t>
      </w:r>
      <w:r>
        <w:t>No.</w:t>
      </w:r>
      <w:r w:rsidR="006A3A18">
        <w:t xml:space="preserve"> </w:t>
      </w:r>
      <w:r>
        <w:t>343/2008,</w:t>
      </w:r>
      <w:r w:rsidR="006A3A18">
        <w:t xml:space="preserve"> </w:t>
      </w:r>
      <w:r w:rsidRPr="00A732CD">
        <w:rPr>
          <w:i/>
        </w:rPr>
        <w:t>Kalonzo</w:t>
      </w:r>
      <w:r w:rsidR="006A3A18">
        <w:rPr>
          <w:i/>
        </w:rPr>
        <w:t xml:space="preserve"> </w:t>
      </w:r>
      <w:r w:rsidRPr="00A732CD">
        <w:rPr>
          <w:i/>
        </w:rPr>
        <w:t>v.</w:t>
      </w:r>
      <w:r w:rsidR="006A3A18">
        <w:rPr>
          <w:i/>
        </w:rPr>
        <w:t xml:space="preserve"> </w:t>
      </w:r>
      <w:r w:rsidRPr="00A732CD">
        <w:rPr>
          <w:i/>
        </w:rPr>
        <w:t>Canada</w:t>
      </w:r>
      <w:r>
        <w:t>,</w:t>
      </w:r>
      <w:r w:rsidR="006A3A18">
        <w:t xml:space="preserve"> </w:t>
      </w:r>
      <w:r>
        <w:t>decision</w:t>
      </w:r>
      <w:r w:rsidR="006A3A18">
        <w:t xml:space="preserve"> </w:t>
      </w:r>
      <w:r>
        <w:t>adopted</w:t>
      </w:r>
      <w:r w:rsidR="006A3A18">
        <w:t xml:space="preserve"> </w:t>
      </w:r>
      <w:r>
        <w:t>on</w:t>
      </w:r>
      <w:r w:rsidR="006A3A18">
        <w:t xml:space="preserve"> </w:t>
      </w:r>
      <w:r>
        <w:t>18</w:t>
      </w:r>
      <w:r w:rsidR="006A3A18">
        <w:t xml:space="preserve"> </w:t>
      </w:r>
      <w:r>
        <w:t>May</w:t>
      </w:r>
      <w:r w:rsidR="006A3A18">
        <w:t xml:space="preserve"> </w:t>
      </w:r>
      <w:r>
        <w:t>2012,</w:t>
      </w:r>
      <w:r w:rsidR="006A3A18">
        <w:t xml:space="preserve"> </w:t>
      </w:r>
      <w:r>
        <w:t>para.</w:t>
      </w:r>
      <w:r w:rsidR="006A3A18">
        <w:t xml:space="preserve"> </w:t>
      </w:r>
      <w:r>
        <w:t>8.3.</w:t>
      </w:r>
      <w:r w:rsidR="006A3A18">
        <w:t xml:space="preserve"> </w:t>
      </w:r>
    </w:p>
  </w:footnote>
  <w:footnote w:id="17">
    <w:p w:rsidR="008B313A" w:rsidRPr="009B14EB" w:rsidRDefault="008B313A" w:rsidP="008B313A">
      <w:pPr>
        <w:pStyle w:val="FootnoteText"/>
        <w:rPr>
          <w:lang w:val="fr-CH"/>
        </w:rPr>
      </w:pPr>
      <w:r>
        <w:tab/>
      </w:r>
      <w:r w:rsidRPr="00DF0C73">
        <w:rPr>
          <w:rStyle w:val="FootnoteReference"/>
        </w:rPr>
        <w:footnoteRef/>
      </w:r>
      <w:r>
        <w:tab/>
      </w:r>
      <w:r w:rsidRPr="005E130B">
        <w:t>Reference</w:t>
      </w:r>
      <w:r w:rsidR="006A3A18">
        <w:t xml:space="preserve"> </w:t>
      </w:r>
      <w:r w:rsidRPr="005E130B">
        <w:t>is</w:t>
      </w:r>
      <w:r w:rsidR="006A3A18">
        <w:t xml:space="preserve"> </w:t>
      </w:r>
      <w:r w:rsidRPr="005E130B">
        <w:t>made</w:t>
      </w:r>
      <w:r w:rsidR="006A3A18">
        <w:t xml:space="preserve"> </w:t>
      </w:r>
      <w:r w:rsidRPr="005E130B">
        <w:t>to</w:t>
      </w:r>
      <w:r w:rsidR="006A3A18">
        <w:t xml:space="preserve"> </w:t>
      </w:r>
      <w:r>
        <w:t>communications</w:t>
      </w:r>
      <w:r w:rsidR="006A3A18">
        <w:t xml:space="preserve"> </w:t>
      </w:r>
      <w:r w:rsidRPr="00E23E31">
        <w:t>No.</w:t>
      </w:r>
      <w:r w:rsidR="006A3A18">
        <w:t xml:space="preserve"> </w:t>
      </w:r>
      <w:r w:rsidRPr="00E23E31">
        <w:t>319/2007</w:t>
      </w:r>
      <w:r>
        <w:t>,</w:t>
      </w:r>
      <w:r w:rsidR="006A3A18">
        <w:t xml:space="preserve"> </w:t>
      </w:r>
      <w:r w:rsidRPr="00AB4A28">
        <w:rPr>
          <w:i/>
        </w:rPr>
        <w:t>Singh</w:t>
      </w:r>
      <w:r w:rsidR="006A3A18">
        <w:rPr>
          <w:i/>
        </w:rPr>
        <w:t xml:space="preserve"> </w:t>
      </w:r>
      <w:r w:rsidRPr="00AB4A28">
        <w:rPr>
          <w:i/>
        </w:rPr>
        <w:t>v.</w:t>
      </w:r>
      <w:r w:rsidR="006A3A18">
        <w:rPr>
          <w:i/>
        </w:rPr>
        <w:t xml:space="preserve"> </w:t>
      </w:r>
      <w:r w:rsidRPr="00AB4A28">
        <w:rPr>
          <w:i/>
        </w:rPr>
        <w:t>Canada</w:t>
      </w:r>
      <w:r>
        <w:t>,</w:t>
      </w:r>
      <w:r w:rsidR="006A3A18">
        <w:t xml:space="preserve"> </w:t>
      </w:r>
      <w:r>
        <w:t>decision</w:t>
      </w:r>
      <w:r w:rsidR="006A3A18">
        <w:t xml:space="preserve"> </w:t>
      </w:r>
      <w:r>
        <w:t>adopted</w:t>
      </w:r>
      <w:r w:rsidR="006A3A18">
        <w:t xml:space="preserve"> </w:t>
      </w:r>
      <w:r>
        <w:t>on</w:t>
      </w:r>
      <w:r w:rsidR="006A3A18">
        <w:t xml:space="preserve"> </w:t>
      </w:r>
      <w:r>
        <w:t>30</w:t>
      </w:r>
      <w:r w:rsidR="006A3A18">
        <w:t xml:space="preserve"> </w:t>
      </w:r>
      <w:r>
        <w:t>May</w:t>
      </w:r>
      <w:r w:rsidR="006A3A18">
        <w:t xml:space="preserve"> </w:t>
      </w:r>
      <w:r>
        <w:t>2011,</w:t>
      </w:r>
      <w:r w:rsidR="006A3A18">
        <w:t xml:space="preserve"> </w:t>
      </w:r>
      <w:r>
        <w:t>para.</w:t>
      </w:r>
      <w:r w:rsidR="006A3A18">
        <w:t xml:space="preserve"> </w:t>
      </w:r>
      <w:r>
        <w:t>8.8;</w:t>
      </w:r>
      <w:r w:rsidR="006A3A18">
        <w:t xml:space="preserve"> </w:t>
      </w:r>
      <w:r>
        <w:t>and</w:t>
      </w:r>
      <w:r w:rsidR="006A3A18">
        <w:t xml:space="preserve"> </w:t>
      </w:r>
      <w:r w:rsidRPr="00E23E31">
        <w:t>No.</w:t>
      </w:r>
      <w:r w:rsidR="006A3A18">
        <w:t xml:space="preserve"> </w:t>
      </w:r>
      <w:r w:rsidRPr="00E23E31">
        <w:t>520/2012</w:t>
      </w:r>
      <w:r>
        <w:t>,</w:t>
      </w:r>
      <w:r w:rsidR="006A3A18">
        <w:t xml:space="preserve"> </w:t>
      </w:r>
      <w:r w:rsidRPr="00E23E31">
        <w:rPr>
          <w:i/>
        </w:rPr>
        <w:t>W.G.D.</w:t>
      </w:r>
      <w:r w:rsidR="006A3A18">
        <w:rPr>
          <w:i/>
        </w:rPr>
        <w:t xml:space="preserve"> </w:t>
      </w:r>
      <w:r w:rsidRPr="00E23E31">
        <w:rPr>
          <w:i/>
        </w:rPr>
        <w:t>v.</w:t>
      </w:r>
      <w:r w:rsidR="006A3A18">
        <w:rPr>
          <w:i/>
        </w:rPr>
        <w:t xml:space="preserve"> </w:t>
      </w:r>
      <w:r w:rsidRPr="00E23E31">
        <w:rPr>
          <w:i/>
        </w:rPr>
        <w:t>Canada</w:t>
      </w:r>
      <w:r w:rsidRPr="00E23E31">
        <w:t>,</w:t>
      </w:r>
      <w:r w:rsidR="006A3A18">
        <w:t xml:space="preserve"> </w:t>
      </w:r>
      <w:r>
        <w:t>decision</w:t>
      </w:r>
      <w:r w:rsidR="006A3A18">
        <w:t xml:space="preserve"> </w:t>
      </w:r>
      <w:r>
        <w:t>adopted</w:t>
      </w:r>
      <w:r w:rsidR="006A3A18">
        <w:t xml:space="preserve"> </w:t>
      </w:r>
      <w:r>
        <w:t>on</w:t>
      </w:r>
      <w:r w:rsidR="006A3A18">
        <w:t xml:space="preserve"> </w:t>
      </w:r>
      <w:r>
        <w:t>26</w:t>
      </w:r>
      <w:r w:rsidR="006A3A18">
        <w:t xml:space="preserve"> </w:t>
      </w:r>
      <w:r>
        <w:t>November</w:t>
      </w:r>
      <w:r w:rsidR="006A3A18">
        <w:t xml:space="preserve"> </w:t>
      </w:r>
      <w:r>
        <w:t>2014,</w:t>
      </w:r>
      <w:r w:rsidR="006A3A18">
        <w:t xml:space="preserve"> </w:t>
      </w:r>
      <w:r>
        <w:t>para.</w:t>
      </w:r>
      <w:r w:rsidR="006A3A18">
        <w:t xml:space="preserve"> </w:t>
      </w:r>
      <w:r w:rsidRPr="009B14EB">
        <w:rPr>
          <w:lang w:val="fr-CH"/>
        </w:rPr>
        <w:t>7.3.</w:t>
      </w:r>
      <w:r w:rsidR="006A3A18">
        <w:rPr>
          <w:lang w:val="fr-CH"/>
        </w:rPr>
        <w:t xml:space="preserve"> </w:t>
      </w:r>
    </w:p>
  </w:footnote>
  <w:footnote w:id="18">
    <w:p w:rsidR="008B313A" w:rsidRPr="009B14EB" w:rsidRDefault="008B313A" w:rsidP="008B313A">
      <w:pPr>
        <w:pStyle w:val="FootnoteText"/>
        <w:rPr>
          <w:lang w:val="fr-CH"/>
        </w:rPr>
      </w:pPr>
      <w:r w:rsidRPr="009B14EB">
        <w:rPr>
          <w:lang w:val="fr-CH"/>
        </w:rPr>
        <w:tab/>
      </w:r>
      <w:r w:rsidRPr="00DF0C73">
        <w:rPr>
          <w:rStyle w:val="FootnoteReference"/>
        </w:rPr>
        <w:footnoteRef/>
      </w:r>
      <w:r w:rsidRPr="00A64558">
        <w:rPr>
          <w:lang w:val="fr-CH"/>
        </w:rPr>
        <w:tab/>
      </w:r>
      <w:r w:rsidRPr="00C11944">
        <w:rPr>
          <w:lang w:val="fr-CH"/>
        </w:rPr>
        <w:t>See</w:t>
      </w:r>
      <w:r w:rsidR="006A3A18">
        <w:rPr>
          <w:lang w:val="fr-CH"/>
        </w:rPr>
        <w:t xml:space="preserve"> </w:t>
      </w:r>
      <w:r w:rsidRPr="00966D81">
        <w:rPr>
          <w:i/>
          <w:lang w:val="fr-CH"/>
        </w:rPr>
        <w:t>Singh</w:t>
      </w:r>
      <w:r w:rsidR="006A3A18">
        <w:rPr>
          <w:i/>
          <w:lang w:val="fr-CH"/>
        </w:rPr>
        <w:t xml:space="preserve"> </w:t>
      </w:r>
      <w:r w:rsidRPr="00966D81">
        <w:rPr>
          <w:i/>
          <w:lang w:val="fr-CH"/>
        </w:rPr>
        <w:t>v.</w:t>
      </w:r>
      <w:r w:rsidR="006A3A18">
        <w:rPr>
          <w:i/>
          <w:lang w:val="fr-CH"/>
        </w:rPr>
        <w:t xml:space="preserve"> </w:t>
      </w:r>
      <w:r w:rsidRPr="00966D81">
        <w:rPr>
          <w:i/>
          <w:lang w:val="fr-CH"/>
        </w:rPr>
        <w:t>Canada</w:t>
      </w:r>
      <w:r w:rsidRPr="00966D81">
        <w:rPr>
          <w:lang w:val="fr-CH"/>
        </w:rPr>
        <w:t>,</w:t>
      </w:r>
      <w:r w:rsidR="006A3A18">
        <w:rPr>
          <w:lang w:val="fr-CH"/>
        </w:rPr>
        <w:t xml:space="preserve"> </w:t>
      </w:r>
      <w:r w:rsidRPr="00966D81">
        <w:rPr>
          <w:lang w:val="fr-CH"/>
        </w:rPr>
        <w:t>para.</w:t>
      </w:r>
      <w:r w:rsidR="006A3A18">
        <w:rPr>
          <w:lang w:val="fr-CH"/>
        </w:rPr>
        <w:t xml:space="preserve"> </w:t>
      </w:r>
      <w:r w:rsidRPr="009B14EB">
        <w:rPr>
          <w:lang w:val="fr-CH"/>
        </w:rPr>
        <w:t>8.9.</w:t>
      </w:r>
      <w:r w:rsidRPr="009B14EB">
        <w:rPr>
          <w:lang w:val="fr-CH"/>
        </w:rPr>
        <w:tab/>
      </w:r>
      <w:r w:rsidR="006A3A18">
        <w:rPr>
          <w:lang w:val="fr-CH"/>
        </w:rPr>
        <w:t xml:space="preserve"> </w:t>
      </w:r>
    </w:p>
  </w:footnote>
  <w:footnote w:id="19">
    <w:p w:rsidR="008B313A" w:rsidRPr="004A17F4" w:rsidRDefault="008B313A" w:rsidP="008B313A">
      <w:pPr>
        <w:pStyle w:val="FootnoteText"/>
        <w:rPr>
          <w:lang w:val="fr-CH"/>
        </w:rPr>
      </w:pPr>
      <w:r w:rsidRPr="009B14EB">
        <w:rPr>
          <w:lang w:val="fr-CH"/>
        </w:rPr>
        <w:tab/>
      </w:r>
      <w:r w:rsidRPr="00DF0C73">
        <w:rPr>
          <w:rStyle w:val="FootnoteReference"/>
        </w:rPr>
        <w:footnoteRef/>
      </w:r>
      <w:r w:rsidRPr="004A17F4">
        <w:rPr>
          <w:lang w:val="fr-CH"/>
        </w:rPr>
        <w:tab/>
        <w:t>See</w:t>
      </w:r>
      <w:r w:rsidR="006A3A18">
        <w:rPr>
          <w:lang w:val="fr-CH"/>
        </w:rPr>
        <w:t xml:space="preserve"> </w:t>
      </w:r>
      <w:r w:rsidRPr="004A17F4">
        <w:rPr>
          <w:lang w:val="fr-CH"/>
        </w:rPr>
        <w:t>Organisation</w:t>
      </w:r>
      <w:r w:rsidR="006A3A18">
        <w:rPr>
          <w:lang w:val="fr-CH"/>
        </w:rPr>
        <w:t xml:space="preserve"> </w:t>
      </w:r>
      <w:r w:rsidRPr="004A17F4">
        <w:rPr>
          <w:lang w:val="fr-CH"/>
        </w:rPr>
        <w:t>Suisse</w:t>
      </w:r>
      <w:r w:rsidR="006A3A18">
        <w:rPr>
          <w:lang w:val="fr-CH"/>
        </w:rPr>
        <w:t xml:space="preserve"> </w:t>
      </w:r>
      <w:r w:rsidRPr="004A17F4">
        <w:rPr>
          <w:lang w:val="fr-CH"/>
        </w:rPr>
        <w:t>d</w:t>
      </w:r>
      <w:r w:rsidR="009010EE">
        <w:rPr>
          <w:lang w:val="fr-CH"/>
        </w:rPr>
        <w:t>’</w:t>
      </w:r>
      <w:r w:rsidRPr="004A17F4">
        <w:rPr>
          <w:lang w:val="fr-CH"/>
        </w:rPr>
        <w:t>Aide</w:t>
      </w:r>
      <w:r w:rsidR="006A3A18">
        <w:rPr>
          <w:lang w:val="fr-CH"/>
        </w:rPr>
        <w:t xml:space="preserve"> </w:t>
      </w:r>
      <w:r w:rsidRPr="004A17F4">
        <w:rPr>
          <w:lang w:val="fr-CH"/>
        </w:rPr>
        <w:t>aux</w:t>
      </w:r>
      <w:r w:rsidR="006A3A18">
        <w:rPr>
          <w:lang w:val="fr-CH"/>
        </w:rPr>
        <w:t xml:space="preserve"> </w:t>
      </w:r>
      <w:r w:rsidRPr="004A17F4">
        <w:rPr>
          <w:lang w:val="fr-CH"/>
        </w:rPr>
        <w:t>Réfugiés,</w:t>
      </w:r>
      <w:r w:rsidR="006A3A18">
        <w:rPr>
          <w:lang w:val="fr-CH"/>
        </w:rPr>
        <w:t xml:space="preserve"> </w:t>
      </w:r>
      <w:r w:rsidR="009010EE">
        <w:rPr>
          <w:lang w:val="fr-CH"/>
        </w:rPr>
        <w:t>“</w:t>
      </w:r>
      <w:r w:rsidRPr="004A17F4">
        <w:rPr>
          <w:lang w:val="fr-CH"/>
        </w:rPr>
        <w:t>Sri</w:t>
      </w:r>
      <w:r w:rsidR="006A3A18">
        <w:rPr>
          <w:lang w:val="fr-CH"/>
        </w:rPr>
        <w:t xml:space="preserve"> </w:t>
      </w:r>
      <w:r w:rsidRPr="004A17F4">
        <w:rPr>
          <w:lang w:val="fr-CH"/>
        </w:rPr>
        <w:t>Lanka:</w:t>
      </w:r>
      <w:r w:rsidR="006A3A18">
        <w:rPr>
          <w:lang w:val="fr-CH"/>
        </w:rPr>
        <w:t xml:space="preserve"> </w:t>
      </w:r>
      <w:r w:rsidRPr="004A17F4">
        <w:rPr>
          <w:lang w:val="fr-CH"/>
        </w:rPr>
        <w:t>dangers</w:t>
      </w:r>
      <w:r w:rsidR="006A3A18">
        <w:rPr>
          <w:lang w:val="fr-CH"/>
        </w:rPr>
        <w:t xml:space="preserve"> </w:t>
      </w:r>
      <w:r w:rsidRPr="004A17F4">
        <w:rPr>
          <w:lang w:val="fr-CH"/>
        </w:rPr>
        <w:t>liés</w:t>
      </w:r>
      <w:r w:rsidR="006A3A18">
        <w:rPr>
          <w:lang w:val="fr-CH"/>
        </w:rPr>
        <w:t xml:space="preserve"> </w:t>
      </w:r>
      <w:r w:rsidRPr="004A17F4">
        <w:rPr>
          <w:lang w:val="fr-CH"/>
        </w:rPr>
        <w:t>au</w:t>
      </w:r>
      <w:r w:rsidR="006A3A18">
        <w:rPr>
          <w:lang w:val="fr-CH"/>
        </w:rPr>
        <w:t xml:space="preserve"> </w:t>
      </w:r>
      <w:r w:rsidRPr="004A17F4">
        <w:rPr>
          <w:lang w:val="fr-CH"/>
        </w:rPr>
        <w:t>renvoi</w:t>
      </w:r>
      <w:r w:rsidR="006A3A18">
        <w:rPr>
          <w:lang w:val="fr-CH"/>
        </w:rPr>
        <w:t xml:space="preserve"> </w:t>
      </w:r>
      <w:r w:rsidRPr="004A17F4">
        <w:rPr>
          <w:lang w:val="fr-CH"/>
        </w:rPr>
        <w:t>des</w:t>
      </w:r>
      <w:r w:rsidR="006A3A18">
        <w:rPr>
          <w:lang w:val="fr-CH"/>
        </w:rPr>
        <w:t xml:space="preserve"> </w:t>
      </w:r>
      <w:r w:rsidRPr="004A17F4">
        <w:rPr>
          <w:lang w:val="fr-CH"/>
        </w:rPr>
        <w:t>personnes</w:t>
      </w:r>
      <w:r w:rsidR="006A3A18">
        <w:rPr>
          <w:lang w:val="fr-CH"/>
        </w:rPr>
        <w:t xml:space="preserve"> </w:t>
      </w:r>
      <w:r w:rsidRPr="004A17F4">
        <w:rPr>
          <w:lang w:val="fr-CH"/>
        </w:rPr>
        <w:t>d</w:t>
      </w:r>
      <w:r w:rsidR="009010EE">
        <w:rPr>
          <w:lang w:val="fr-CH"/>
        </w:rPr>
        <w:t>’</w:t>
      </w:r>
      <w:r w:rsidRPr="004A17F4">
        <w:rPr>
          <w:lang w:val="fr-CH"/>
        </w:rPr>
        <w:t>origine</w:t>
      </w:r>
      <w:r w:rsidR="006A3A18">
        <w:rPr>
          <w:lang w:val="fr-CH"/>
        </w:rPr>
        <w:t xml:space="preserve"> </w:t>
      </w:r>
      <w:r w:rsidRPr="004A17F4">
        <w:rPr>
          <w:lang w:val="fr-CH"/>
        </w:rPr>
        <w:t>tamoule</w:t>
      </w:r>
      <w:r w:rsidR="009010EE">
        <w:rPr>
          <w:lang w:val="fr-CH"/>
        </w:rPr>
        <w:t>”</w:t>
      </w:r>
      <w:r w:rsidRPr="004A17F4">
        <w:rPr>
          <w:lang w:val="fr-CH"/>
        </w:rPr>
        <w:t>,</w:t>
      </w:r>
      <w:r w:rsidR="006A3A18">
        <w:rPr>
          <w:lang w:val="fr-CH"/>
        </w:rPr>
        <w:t xml:space="preserve"> </w:t>
      </w:r>
      <w:r w:rsidRPr="004A17F4">
        <w:rPr>
          <w:lang w:val="fr-CH"/>
        </w:rPr>
        <w:t>16</w:t>
      </w:r>
      <w:r w:rsidR="006A3A18">
        <w:rPr>
          <w:lang w:val="fr-CH"/>
        </w:rPr>
        <w:t xml:space="preserve"> </w:t>
      </w:r>
      <w:r w:rsidRPr="004A17F4">
        <w:rPr>
          <w:lang w:val="fr-CH"/>
        </w:rPr>
        <w:t>June</w:t>
      </w:r>
      <w:r w:rsidR="006A3A18">
        <w:rPr>
          <w:lang w:val="fr-CH"/>
        </w:rPr>
        <w:t xml:space="preserve"> </w:t>
      </w:r>
      <w:r w:rsidRPr="004A17F4">
        <w:rPr>
          <w:lang w:val="fr-CH"/>
        </w:rPr>
        <w:t>2015,</w:t>
      </w:r>
      <w:r w:rsidR="006A3A18">
        <w:rPr>
          <w:lang w:val="fr-CH"/>
        </w:rPr>
        <w:t xml:space="preserve"> </w:t>
      </w:r>
      <w:r w:rsidRPr="004A17F4">
        <w:rPr>
          <w:lang w:val="fr-CH"/>
        </w:rPr>
        <w:t>p.</w:t>
      </w:r>
      <w:r w:rsidR="006A3A18">
        <w:rPr>
          <w:lang w:val="fr-CH"/>
        </w:rPr>
        <w:t xml:space="preserve"> </w:t>
      </w:r>
      <w:r>
        <w:rPr>
          <w:lang w:val="fr-CH"/>
        </w:rPr>
        <w:t>14.</w:t>
      </w:r>
      <w:r w:rsidR="006A3A18">
        <w:rPr>
          <w:lang w:val="fr-CH"/>
        </w:rPr>
        <w:t xml:space="preserve"> </w:t>
      </w:r>
    </w:p>
  </w:footnote>
  <w:footnote w:id="20">
    <w:p w:rsidR="008B313A" w:rsidRPr="004F0582" w:rsidRDefault="008B313A" w:rsidP="008B313A">
      <w:pPr>
        <w:pStyle w:val="FootnoteText"/>
      </w:pPr>
      <w:r w:rsidRPr="006E2B1C">
        <w:rPr>
          <w:lang w:val="fr-CH"/>
        </w:rPr>
        <w:tab/>
      </w:r>
      <w:r w:rsidRPr="00DF0C73">
        <w:rPr>
          <w:rStyle w:val="FootnoteReference"/>
        </w:rPr>
        <w:footnoteRef/>
      </w:r>
      <w:r>
        <w:tab/>
        <w:t>Reference</w:t>
      </w:r>
      <w:r w:rsidR="006A3A18">
        <w:t xml:space="preserve"> </w:t>
      </w:r>
      <w:r>
        <w:t>is</w:t>
      </w:r>
      <w:r w:rsidR="006A3A18">
        <w:t xml:space="preserve"> </w:t>
      </w:r>
      <w:r>
        <w:t>made</w:t>
      </w:r>
      <w:r w:rsidR="006A3A18">
        <w:t xml:space="preserve"> </w:t>
      </w:r>
      <w:r>
        <w:t>to</w:t>
      </w:r>
      <w:r w:rsidR="006A3A18">
        <w:t xml:space="preserve"> </w:t>
      </w:r>
      <w:r>
        <w:t>Immigration</w:t>
      </w:r>
      <w:r w:rsidR="006A3A18">
        <w:t xml:space="preserve"> </w:t>
      </w:r>
      <w:r>
        <w:t>and</w:t>
      </w:r>
      <w:r w:rsidR="006A3A18">
        <w:t xml:space="preserve"> </w:t>
      </w:r>
      <w:r>
        <w:t>Refugee</w:t>
      </w:r>
      <w:r w:rsidR="006A3A18">
        <w:t xml:space="preserve"> </w:t>
      </w:r>
      <w:r>
        <w:t>Board</w:t>
      </w:r>
      <w:r w:rsidR="006A3A18">
        <w:t xml:space="preserve"> </w:t>
      </w:r>
      <w:r>
        <w:t>of</w:t>
      </w:r>
      <w:r w:rsidR="006A3A18">
        <w:t xml:space="preserve"> </w:t>
      </w:r>
      <w:r>
        <w:t>Canada,</w:t>
      </w:r>
      <w:r w:rsidR="006A3A18">
        <w:t xml:space="preserve"> </w:t>
      </w:r>
      <w:r w:rsidR="009010EE">
        <w:t>“</w:t>
      </w:r>
      <w:r>
        <w:t>Responses</w:t>
      </w:r>
      <w:r w:rsidR="006A3A18">
        <w:t xml:space="preserve"> </w:t>
      </w:r>
      <w:r>
        <w:t>to</w:t>
      </w:r>
      <w:r w:rsidR="006A3A18">
        <w:t xml:space="preserve"> </w:t>
      </w:r>
      <w:r>
        <w:t>Information</w:t>
      </w:r>
      <w:r w:rsidR="006A3A18">
        <w:t xml:space="preserve"> </w:t>
      </w:r>
      <w:r>
        <w:t>Requests</w:t>
      </w:r>
      <w:r w:rsidR="009010EE">
        <w:t>”</w:t>
      </w:r>
      <w:r>
        <w:t>,</w:t>
      </w:r>
      <w:r w:rsidR="006A3A18">
        <w:t xml:space="preserve"> </w:t>
      </w:r>
      <w:r>
        <w:t>LKA105041.E,</w:t>
      </w:r>
      <w:r w:rsidR="006A3A18">
        <w:t xml:space="preserve"> </w:t>
      </w:r>
      <w:r>
        <w:t>11</w:t>
      </w:r>
      <w:r w:rsidR="006A3A18">
        <w:t xml:space="preserve"> </w:t>
      </w:r>
      <w:r>
        <w:t>February</w:t>
      </w:r>
      <w:r w:rsidR="006A3A18">
        <w:t xml:space="preserve"> </w:t>
      </w:r>
      <w:r>
        <w:t>2015,</w:t>
      </w:r>
      <w:r w:rsidR="006A3A18">
        <w:t xml:space="preserve"> </w:t>
      </w:r>
      <w:r>
        <w:t>on</w:t>
      </w:r>
      <w:r w:rsidR="006A3A18">
        <w:t xml:space="preserve"> </w:t>
      </w:r>
      <w:r>
        <w:t>the</w:t>
      </w:r>
      <w:r w:rsidR="006A3A18">
        <w:t xml:space="preserve"> </w:t>
      </w:r>
      <w:r>
        <w:t>treatment</w:t>
      </w:r>
      <w:r w:rsidR="006A3A18">
        <w:t xml:space="preserve"> </w:t>
      </w:r>
      <w:r>
        <w:t>of</w:t>
      </w:r>
      <w:r w:rsidR="006A3A18">
        <w:t xml:space="preserve"> </w:t>
      </w:r>
      <w:r>
        <w:t>suspected</w:t>
      </w:r>
      <w:r w:rsidR="006A3A18">
        <w:t xml:space="preserve"> </w:t>
      </w:r>
      <w:r>
        <w:t>members</w:t>
      </w:r>
      <w:r w:rsidR="006A3A18">
        <w:t xml:space="preserve"> </w:t>
      </w:r>
      <w:r>
        <w:t>or</w:t>
      </w:r>
      <w:r w:rsidR="006A3A18">
        <w:t xml:space="preserve"> </w:t>
      </w:r>
      <w:r>
        <w:t>supporters</w:t>
      </w:r>
      <w:r w:rsidR="006A3A18">
        <w:t xml:space="preserve"> </w:t>
      </w:r>
      <w:r>
        <w:t>of</w:t>
      </w:r>
      <w:r w:rsidR="006A3A18">
        <w:t xml:space="preserve"> </w:t>
      </w:r>
      <w:r>
        <w:t>LTTE;</w:t>
      </w:r>
      <w:r w:rsidR="006A3A18">
        <w:t xml:space="preserve"> </w:t>
      </w:r>
      <w:r w:rsidRPr="00C25B6F">
        <w:rPr>
          <w:lang w:val="en-US"/>
        </w:rPr>
        <w:t>Organisation</w:t>
      </w:r>
      <w:r w:rsidR="006A3A18">
        <w:rPr>
          <w:lang w:val="en-US"/>
        </w:rPr>
        <w:t xml:space="preserve"> </w:t>
      </w:r>
      <w:r w:rsidRPr="00C25B6F">
        <w:rPr>
          <w:lang w:val="en-US"/>
        </w:rPr>
        <w:t>Suisse</w:t>
      </w:r>
      <w:r w:rsidR="006A3A18">
        <w:rPr>
          <w:lang w:val="en-US"/>
        </w:rPr>
        <w:t xml:space="preserve"> </w:t>
      </w:r>
      <w:r w:rsidRPr="00C25B6F">
        <w:rPr>
          <w:lang w:val="en-US"/>
        </w:rPr>
        <w:t>d</w:t>
      </w:r>
      <w:r w:rsidR="009010EE">
        <w:rPr>
          <w:lang w:val="en-US"/>
        </w:rPr>
        <w:t>’</w:t>
      </w:r>
      <w:r w:rsidRPr="00C25B6F">
        <w:rPr>
          <w:lang w:val="en-US"/>
        </w:rPr>
        <w:t>Aide</w:t>
      </w:r>
      <w:r w:rsidR="006A3A18">
        <w:rPr>
          <w:lang w:val="en-US"/>
        </w:rPr>
        <w:t xml:space="preserve"> </w:t>
      </w:r>
      <w:r w:rsidRPr="00C25B6F">
        <w:rPr>
          <w:lang w:val="en-US"/>
        </w:rPr>
        <w:t>aux</w:t>
      </w:r>
      <w:r w:rsidR="006A3A18">
        <w:rPr>
          <w:lang w:val="en-US"/>
        </w:rPr>
        <w:t xml:space="preserve"> </w:t>
      </w:r>
      <w:r w:rsidRPr="00C25B6F">
        <w:rPr>
          <w:lang w:val="en-US"/>
        </w:rPr>
        <w:t>Réfugiés</w:t>
      </w:r>
      <w:r>
        <w:t>,</w:t>
      </w:r>
      <w:r w:rsidR="006A3A18">
        <w:t xml:space="preserve"> </w:t>
      </w:r>
      <w:r w:rsidR="009010EE">
        <w:t>“</w:t>
      </w:r>
      <w:r w:rsidRPr="006E2B1C">
        <w:t>Sri</w:t>
      </w:r>
      <w:r w:rsidR="006A3A18">
        <w:t xml:space="preserve"> </w:t>
      </w:r>
      <w:r w:rsidRPr="006E2B1C">
        <w:t>Lanka:</w:t>
      </w:r>
      <w:r w:rsidR="006A3A18">
        <w:t xml:space="preserve"> </w:t>
      </w:r>
      <w:r w:rsidRPr="006E2B1C">
        <w:t>dangers</w:t>
      </w:r>
      <w:r w:rsidR="006A3A18">
        <w:t xml:space="preserve"> </w:t>
      </w:r>
      <w:r w:rsidRPr="006E2B1C">
        <w:t>liés</w:t>
      </w:r>
      <w:r w:rsidR="006A3A18">
        <w:t xml:space="preserve"> </w:t>
      </w:r>
      <w:r w:rsidRPr="006E2B1C">
        <w:t>au</w:t>
      </w:r>
      <w:r w:rsidR="006A3A18">
        <w:t xml:space="preserve"> </w:t>
      </w:r>
      <w:r w:rsidRPr="006E2B1C">
        <w:t>renvoi</w:t>
      </w:r>
      <w:r w:rsidR="006A3A18">
        <w:t xml:space="preserve"> </w:t>
      </w:r>
      <w:r w:rsidRPr="006E2B1C">
        <w:t>des</w:t>
      </w:r>
      <w:r w:rsidR="006A3A18">
        <w:t xml:space="preserve"> </w:t>
      </w:r>
      <w:r w:rsidRPr="006E2B1C">
        <w:t>personnes</w:t>
      </w:r>
      <w:r w:rsidR="006A3A18">
        <w:t xml:space="preserve"> </w:t>
      </w:r>
      <w:r w:rsidRPr="006E2B1C">
        <w:t>d</w:t>
      </w:r>
      <w:r w:rsidR="009010EE">
        <w:t>’</w:t>
      </w:r>
      <w:r w:rsidRPr="006E2B1C">
        <w:t>origine</w:t>
      </w:r>
      <w:r w:rsidR="006A3A18">
        <w:t xml:space="preserve"> </w:t>
      </w:r>
      <w:r w:rsidRPr="006E2B1C">
        <w:t>tamoule</w:t>
      </w:r>
      <w:r w:rsidR="009010EE">
        <w:t>”</w:t>
      </w:r>
      <w:r>
        <w:t>,</w:t>
      </w:r>
      <w:r w:rsidR="006A3A18">
        <w:t xml:space="preserve"> </w:t>
      </w:r>
      <w:r>
        <w:t>16</w:t>
      </w:r>
      <w:r w:rsidR="006A3A18">
        <w:t xml:space="preserve"> </w:t>
      </w:r>
      <w:r>
        <w:t>June</w:t>
      </w:r>
      <w:r w:rsidR="006A3A18">
        <w:t xml:space="preserve"> </w:t>
      </w:r>
      <w:r>
        <w:t>2015,</w:t>
      </w:r>
      <w:r w:rsidR="006A3A18">
        <w:t xml:space="preserve"> </w:t>
      </w:r>
      <w:r>
        <w:t>pp</w:t>
      </w:r>
      <w:r w:rsidRPr="006E2B1C">
        <w:t>.</w:t>
      </w:r>
      <w:r w:rsidR="006A3A18">
        <w:t xml:space="preserve"> </w:t>
      </w:r>
      <w:r>
        <w:t>12</w:t>
      </w:r>
      <w:r w:rsidR="006A3A18">
        <w:t xml:space="preserve"> </w:t>
      </w:r>
      <w:r>
        <w:t>and</w:t>
      </w:r>
      <w:r w:rsidR="006A3A18">
        <w:t xml:space="preserve"> </w:t>
      </w:r>
      <w:r>
        <w:t>19;</w:t>
      </w:r>
      <w:r w:rsidR="006A3A18">
        <w:t xml:space="preserve"> </w:t>
      </w:r>
      <w:r>
        <w:t>and</w:t>
      </w:r>
      <w:r w:rsidR="006A3A18">
        <w:t xml:space="preserve"> </w:t>
      </w:r>
      <w:r>
        <w:t>Blue</w:t>
      </w:r>
      <w:r w:rsidR="006A3A18">
        <w:t xml:space="preserve"> </w:t>
      </w:r>
      <w:r>
        <w:t>Mountains</w:t>
      </w:r>
      <w:r w:rsidR="006A3A18">
        <w:t xml:space="preserve"> </w:t>
      </w:r>
      <w:r>
        <w:t>Refugee</w:t>
      </w:r>
      <w:r w:rsidR="006A3A18">
        <w:t xml:space="preserve"> </w:t>
      </w:r>
      <w:r>
        <w:t>Support</w:t>
      </w:r>
      <w:r w:rsidR="006A3A18">
        <w:t xml:space="preserve"> </w:t>
      </w:r>
      <w:r>
        <w:t>Group,</w:t>
      </w:r>
      <w:r w:rsidR="006A3A18">
        <w:t xml:space="preserve"> </w:t>
      </w:r>
      <w:r w:rsidR="009010EE">
        <w:t>“</w:t>
      </w:r>
      <w:r>
        <w:t>Sri</w:t>
      </w:r>
      <w:r w:rsidR="006A3A18">
        <w:t xml:space="preserve"> </w:t>
      </w:r>
      <w:r>
        <w:t>Lanka,</w:t>
      </w:r>
      <w:r w:rsidR="006A3A18">
        <w:t xml:space="preserve"> </w:t>
      </w:r>
      <w:r>
        <w:t>Australia</w:t>
      </w:r>
      <w:r w:rsidR="006A3A18">
        <w:t xml:space="preserve"> </w:t>
      </w:r>
      <w:r>
        <w:t>and</w:t>
      </w:r>
      <w:r w:rsidR="006A3A18">
        <w:t xml:space="preserve"> </w:t>
      </w:r>
      <w:r>
        <w:t>asylum</w:t>
      </w:r>
      <w:r w:rsidR="006A3A18">
        <w:t xml:space="preserve"> </w:t>
      </w:r>
      <w:r>
        <w:t>seekers</w:t>
      </w:r>
      <w:r w:rsidR="006A3A18">
        <w:t xml:space="preserve"> </w:t>
      </w:r>
      <w:r>
        <w:t>2013-2014:</w:t>
      </w:r>
      <w:r w:rsidR="006A3A18">
        <w:t xml:space="preserve"> </w:t>
      </w:r>
      <w:r>
        <w:t>Country</w:t>
      </w:r>
      <w:r w:rsidR="006A3A18">
        <w:t xml:space="preserve"> </w:t>
      </w:r>
      <w:r>
        <w:t>guidance</w:t>
      </w:r>
      <w:r w:rsidR="006A3A18">
        <w:t xml:space="preserve"> </w:t>
      </w:r>
      <w:r>
        <w:t>update</w:t>
      </w:r>
      <w:r w:rsidR="006A3A18">
        <w:t xml:space="preserve"> </w:t>
      </w:r>
      <w:r>
        <w:t>for</w:t>
      </w:r>
      <w:r w:rsidR="006A3A18">
        <w:t xml:space="preserve"> </w:t>
      </w:r>
      <w:r>
        <w:t>refugee</w:t>
      </w:r>
      <w:r w:rsidR="006A3A18">
        <w:t xml:space="preserve"> </w:t>
      </w:r>
      <w:r>
        <w:t>supporters</w:t>
      </w:r>
      <w:r w:rsidR="009010EE">
        <w:t>”</w:t>
      </w:r>
      <w:r>
        <w:t>,</w:t>
      </w:r>
      <w:r w:rsidR="006A3A18">
        <w:t xml:space="preserve"> </w:t>
      </w:r>
      <w:r>
        <w:t>October</w:t>
      </w:r>
      <w:r w:rsidR="006A3A18">
        <w:t xml:space="preserve"> </w:t>
      </w:r>
      <w:r>
        <w:t>2014.</w:t>
      </w:r>
      <w:r w:rsidR="006A3A18">
        <w:t xml:space="preserve"> </w:t>
      </w:r>
    </w:p>
  </w:footnote>
  <w:footnote w:id="21">
    <w:p w:rsidR="008B313A" w:rsidRPr="00425244" w:rsidRDefault="008B313A" w:rsidP="008B313A">
      <w:pPr>
        <w:pStyle w:val="FootnoteText"/>
      </w:pPr>
      <w:r>
        <w:tab/>
      </w:r>
      <w:r w:rsidRPr="00DF0C73">
        <w:rPr>
          <w:rStyle w:val="FootnoteReference"/>
        </w:rPr>
        <w:footnoteRef/>
      </w:r>
      <w:r w:rsidR="006A3A18">
        <w:t xml:space="preserve"> </w:t>
      </w:r>
      <w:r>
        <w:tab/>
        <w:t>The</w:t>
      </w:r>
      <w:r w:rsidR="006A3A18">
        <w:t xml:space="preserve"> </w:t>
      </w:r>
      <w:r>
        <w:t>complainant</w:t>
      </w:r>
      <w:r w:rsidR="006A3A18">
        <w:t xml:space="preserve"> </w:t>
      </w:r>
      <w:r>
        <w:t>provides</w:t>
      </w:r>
      <w:r w:rsidR="006A3A18">
        <w:t xml:space="preserve"> </w:t>
      </w:r>
      <w:r>
        <w:t>a</w:t>
      </w:r>
      <w:r w:rsidR="006A3A18">
        <w:t xml:space="preserve"> </w:t>
      </w:r>
      <w:r>
        <w:t>copy</w:t>
      </w:r>
      <w:r w:rsidR="006A3A18">
        <w:t xml:space="preserve"> </w:t>
      </w:r>
      <w:r>
        <w:t>of</w:t>
      </w:r>
      <w:r w:rsidR="006A3A18">
        <w:t xml:space="preserve"> </w:t>
      </w:r>
      <w:r>
        <w:t>the</w:t>
      </w:r>
      <w:r w:rsidR="006A3A18">
        <w:t xml:space="preserve"> </w:t>
      </w:r>
      <w:r>
        <w:t>pre-removal</w:t>
      </w:r>
      <w:r w:rsidR="006A3A18">
        <w:t xml:space="preserve"> </w:t>
      </w:r>
      <w:r>
        <w:t>risk</w:t>
      </w:r>
      <w:r w:rsidR="006A3A18">
        <w:t xml:space="preserve"> </w:t>
      </w:r>
      <w:r>
        <w:t>assessment</w:t>
      </w:r>
      <w:r w:rsidR="006A3A18">
        <w:t xml:space="preserve"> </w:t>
      </w:r>
      <w:r>
        <w:t>decision</w:t>
      </w:r>
      <w:r w:rsidR="006A3A18">
        <w:t xml:space="preserve"> </w:t>
      </w:r>
      <w:r>
        <w:t>dated</w:t>
      </w:r>
      <w:r w:rsidR="006A3A18">
        <w:t xml:space="preserve"> </w:t>
      </w:r>
      <w:r>
        <w:t>30</w:t>
      </w:r>
      <w:r w:rsidR="006A3A18">
        <w:t xml:space="preserve"> </w:t>
      </w:r>
      <w:r>
        <w:t>October</w:t>
      </w:r>
      <w:r w:rsidR="006A3A18">
        <w:t xml:space="preserve"> </w:t>
      </w:r>
      <w:r>
        <w:t>2015.</w:t>
      </w:r>
    </w:p>
  </w:footnote>
  <w:footnote w:id="22">
    <w:p w:rsidR="008B313A" w:rsidRPr="00973E59" w:rsidRDefault="008B313A" w:rsidP="008B313A">
      <w:pPr>
        <w:pStyle w:val="FootnoteText"/>
      </w:pPr>
      <w:r>
        <w:tab/>
      </w:r>
      <w:r w:rsidRPr="00DF0C73">
        <w:rPr>
          <w:rStyle w:val="FootnoteReference"/>
        </w:rPr>
        <w:footnoteRef/>
      </w:r>
      <w:r>
        <w:tab/>
        <w:t>The</w:t>
      </w:r>
      <w:r w:rsidR="006A3A18">
        <w:t xml:space="preserve"> </w:t>
      </w:r>
      <w:r>
        <w:t>complainant</w:t>
      </w:r>
      <w:r w:rsidR="006A3A18">
        <w:t xml:space="preserve"> </w:t>
      </w:r>
      <w:r>
        <w:t>does</w:t>
      </w:r>
      <w:r w:rsidR="006A3A18">
        <w:t xml:space="preserve"> </w:t>
      </w:r>
      <w:r>
        <w:t>not</w:t>
      </w:r>
      <w:r w:rsidR="006A3A18">
        <w:t xml:space="preserve"> </w:t>
      </w:r>
      <w:r>
        <w:t>provide</w:t>
      </w:r>
      <w:r w:rsidR="006A3A18">
        <w:t xml:space="preserve"> </w:t>
      </w:r>
      <w:r>
        <w:t>any</w:t>
      </w:r>
      <w:r w:rsidR="006A3A18">
        <w:t xml:space="preserve"> </w:t>
      </w:r>
      <w:r>
        <w:t>further</w:t>
      </w:r>
      <w:r w:rsidR="006A3A18">
        <w:t xml:space="preserve"> </w:t>
      </w:r>
      <w:r>
        <w:t>information.</w:t>
      </w:r>
    </w:p>
  </w:footnote>
  <w:footnote w:id="23">
    <w:p w:rsidR="008B313A" w:rsidRPr="00C54D8B" w:rsidRDefault="008B313A" w:rsidP="008B313A">
      <w:pPr>
        <w:pStyle w:val="FootnoteText"/>
      </w:pPr>
      <w:r>
        <w:tab/>
      </w:r>
      <w:r w:rsidRPr="00DF0C73">
        <w:rPr>
          <w:rStyle w:val="FootnoteReference"/>
        </w:rPr>
        <w:footnoteRef/>
      </w:r>
      <w:r>
        <w:tab/>
        <w:t>The</w:t>
      </w:r>
      <w:r w:rsidR="006A3A18">
        <w:t xml:space="preserve"> </w:t>
      </w:r>
      <w:r>
        <w:t>complainant</w:t>
      </w:r>
      <w:r w:rsidR="006A3A18">
        <w:t xml:space="preserve"> </w:t>
      </w:r>
      <w:r>
        <w:t>does</w:t>
      </w:r>
      <w:r w:rsidR="006A3A18">
        <w:t xml:space="preserve"> </w:t>
      </w:r>
      <w:r>
        <w:t>not</w:t>
      </w:r>
      <w:r w:rsidR="006A3A18">
        <w:t xml:space="preserve"> </w:t>
      </w:r>
      <w:r>
        <w:t>provide</w:t>
      </w:r>
      <w:r w:rsidR="006A3A18">
        <w:t xml:space="preserve"> </w:t>
      </w:r>
      <w:r>
        <w:t>a</w:t>
      </w:r>
      <w:r w:rsidR="006A3A18">
        <w:t xml:space="preserve"> </w:t>
      </w:r>
      <w:r>
        <w:t>specific</w:t>
      </w:r>
      <w:r w:rsidR="006A3A18">
        <w:t xml:space="preserve"> </w:t>
      </w:r>
      <w:r>
        <w:t>date.</w:t>
      </w:r>
    </w:p>
  </w:footnote>
  <w:footnote w:id="24">
    <w:p w:rsidR="008B313A" w:rsidRPr="00B15F1C" w:rsidRDefault="008B313A" w:rsidP="008B313A">
      <w:pPr>
        <w:pStyle w:val="FootnoteText"/>
      </w:pPr>
      <w:r>
        <w:tab/>
      </w:r>
      <w:r w:rsidRPr="00DF0C73">
        <w:rPr>
          <w:rStyle w:val="FootnoteReference"/>
        </w:rPr>
        <w:footnoteRef/>
      </w:r>
      <w:r>
        <w:tab/>
      </w:r>
      <w:r w:rsidRPr="00B15F1C">
        <w:t>See</w:t>
      </w:r>
      <w:r>
        <w:t>,</w:t>
      </w:r>
      <w:r w:rsidR="006A3A18">
        <w:t xml:space="preserve"> </w:t>
      </w:r>
      <w:r>
        <w:t>for</w:t>
      </w:r>
      <w:r w:rsidR="006A3A18">
        <w:t xml:space="preserve"> </w:t>
      </w:r>
      <w:r>
        <w:t>example,</w:t>
      </w:r>
      <w:r w:rsidR="006A3A18">
        <w:t xml:space="preserve"> </w:t>
      </w:r>
      <w:r>
        <w:t>c</w:t>
      </w:r>
      <w:r w:rsidRPr="00B15F1C">
        <w:t>ommunication</w:t>
      </w:r>
      <w:r>
        <w:t>s</w:t>
      </w:r>
      <w:r w:rsidR="006A3A18">
        <w:t xml:space="preserve"> </w:t>
      </w:r>
      <w:r w:rsidRPr="00B15F1C">
        <w:t>No.</w:t>
      </w:r>
      <w:r w:rsidR="006A3A18">
        <w:t xml:space="preserve"> </w:t>
      </w:r>
      <w:r w:rsidRPr="00B15F1C">
        <w:t>22/1995</w:t>
      </w:r>
      <w:r>
        <w:t>,</w:t>
      </w:r>
      <w:r w:rsidR="006A3A18">
        <w:t xml:space="preserve"> </w:t>
      </w:r>
      <w:r w:rsidRPr="00B15F1C">
        <w:rPr>
          <w:i/>
        </w:rPr>
        <w:t>M.A.</w:t>
      </w:r>
      <w:r w:rsidR="006A3A18">
        <w:rPr>
          <w:i/>
        </w:rPr>
        <w:t xml:space="preserve"> </w:t>
      </w:r>
      <w:r w:rsidRPr="00B15F1C">
        <w:rPr>
          <w:i/>
        </w:rPr>
        <w:t>v.</w:t>
      </w:r>
      <w:r w:rsidR="006A3A18">
        <w:rPr>
          <w:i/>
        </w:rPr>
        <w:t xml:space="preserve"> </w:t>
      </w:r>
      <w:r w:rsidRPr="00B15F1C">
        <w:rPr>
          <w:i/>
        </w:rPr>
        <w:t>Canada</w:t>
      </w:r>
      <w:r w:rsidRPr="00B15F1C">
        <w:t>,</w:t>
      </w:r>
      <w:r w:rsidR="006A3A18">
        <w:t xml:space="preserve"> </w:t>
      </w:r>
      <w:r>
        <w:t>decision</w:t>
      </w:r>
      <w:r w:rsidR="006A3A18">
        <w:t xml:space="preserve"> </w:t>
      </w:r>
      <w:r>
        <w:t>adopted</w:t>
      </w:r>
      <w:r w:rsidR="006A3A18">
        <w:t xml:space="preserve"> </w:t>
      </w:r>
      <w:r>
        <w:t>on</w:t>
      </w:r>
      <w:r w:rsidR="006A3A18">
        <w:t xml:space="preserve"> </w:t>
      </w:r>
      <w:r w:rsidRPr="005436EE">
        <w:t>3</w:t>
      </w:r>
      <w:r w:rsidR="006A3A18">
        <w:t xml:space="preserve"> </w:t>
      </w:r>
      <w:r w:rsidRPr="005436EE">
        <w:t>May</w:t>
      </w:r>
      <w:r w:rsidR="006A3A18">
        <w:t xml:space="preserve"> </w:t>
      </w:r>
      <w:r w:rsidRPr="005436EE">
        <w:t>1995</w:t>
      </w:r>
      <w:r>
        <w:t>,</w:t>
      </w:r>
      <w:r w:rsidR="006A3A18">
        <w:t xml:space="preserve"> </w:t>
      </w:r>
      <w:r w:rsidRPr="00B15F1C">
        <w:t>paras.</w:t>
      </w:r>
      <w:r w:rsidR="006A3A18">
        <w:t xml:space="preserve"> </w:t>
      </w:r>
      <w:r w:rsidRPr="00B15F1C">
        <w:t>3-4</w:t>
      </w:r>
      <w:r>
        <w:t>;</w:t>
      </w:r>
      <w:r w:rsidR="006A3A18">
        <w:t xml:space="preserve"> </w:t>
      </w:r>
      <w:r>
        <w:t>and</w:t>
      </w:r>
      <w:r w:rsidR="006A3A18">
        <w:t xml:space="preserve"> </w:t>
      </w:r>
      <w:r w:rsidRPr="00656DB7">
        <w:t>No.</w:t>
      </w:r>
      <w:r w:rsidR="006A3A18">
        <w:t xml:space="preserve"> </w:t>
      </w:r>
      <w:r w:rsidRPr="00656DB7">
        <w:t>86/1997,</w:t>
      </w:r>
      <w:r w:rsidR="006A3A18">
        <w:t xml:space="preserve"> </w:t>
      </w:r>
      <w:r w:rsidRPr="00B15F1C">
        <w:rPr>
          <w:i/>
        </w:rPr>
        <w:t>P.S.</w:t>
      </w:r>
      <w:r w:rsidR="006A3A18">
        <w:rPr>
          <w:i/>
        </w:rPr>
        <w:t xml:space="preserve"> </w:t>
      </w:r>
      <w:r w:rsidRPr="00B15F1C">
        <w:rPr>
          <w:i/>
        </w:rPr>
        <w:t>v.</w:t>
      </w:r>
      <w:r w:rsidR="006A3A18">
        <w:rPr>
          <w:i/>
        </w:rPr>
        <w:t xml:space="preserve"> </w:t>
      </w:r>
      <w:r w:rsidRPr="00B15F1C">
        <w:rPr>
          <w:i/>
        </w:rPr>
        <w:t>Canada</w:t>
      </w:r>
      <w:r w:rsidRPr="00B15F1C">
        <w:t>,</w:t>
      </w:r>
      <w:r w:rsidR="006A3A18">
        <w:t xml:space="preserve"> </w:t>
      </w:r>
      <w:r>
        <w:t>decision</w:t>
      </w:r>
      <w:r w:rsidR="006A3A18">
        <w:t xml:space="preserve"> </w:t>
      </w:r>
      <w:r>
        <w:t>adopted</w:t>
      </w:r>
      <w:r w:rsidR="006A3A18">
        <w:t xml:space="preserve"> </w:t>
      </w:r>
      <w:r>
        <w:t>on</w:t>
      </w:r>
      <w:r w:rsidR="006A3A18">
        <w:t xml:space="preserve"> </w:t>
      </w:r>
      <w:r w:rsidRPr="005436EE">
        <w:t>18</w:t>
      </w:r>
      <w:r w:rsidR="006A3A18">
        <w:t xml:space="preserve"> </w:t>
      </w:r>
      <w:r w:rsidRPr="005436EE">
        <w:t>November</w:t>
      </w:r>
      <w:r w:rsidR="006A3A18">
        <w:t xml:space="preserve"> </w:t>
      </w:r>
      <w:r w:rsidRPr="005436EE">
        <w:t>1999,</w:t>
      </w:r>
      <w:r w:rsidR="006A3A18">
        <w:t xml:space="preserve"> </w:t>
      </w:r>
      <w:r w:rsidRPr="00B15F1C">
        <w:t>paras.</w:t>
      </w:r>
      <w:r w:rsidR="006A3A18">
        <w:t xml:space="preserve"> </w:t>
      </w:r>
      <w:r w:rsidRPr="00B15F1C">
        <w:t>5.1-5.3</w:t>
      </w:r>
      <w:r w:rsidR="006A3A18">
        <w:t xml:space="preserve"> </w:t>
      </w:r>
      <w:r>
        <w:t>and</w:t>
      </w:r>
      <w:r w:rsidR="006A3A18">
        <w:t xml:space="preserve"> </w:t>
      </w:r>
      <w:r w:rsidRPr="00B15F1C">
        <w:t>6.3</w:t>
      </w:r>
      <w:r>
        <w:t>.</w:t>
      </w:r>
    </w:p>
  </w:footnote>
  <w:footnote w:id="25">
    <w:p w:rsidR="008B313A" w:rsidRPr="00B1202B" w:rsidRDefault="008B313A" w:rsidP="008B313A">
      <w:pPr>
        <w:pStyle w:val="FootnoteText"/>
      </w:pPr>
      <w:r w:rsidRPr="00B1202B">
        <w:tab/>
      </w:r>
      <w:r w:rsidRPr="00DF0C73">
        <w:rPr>
          <w:rStyle w:val="FootnoteReference"/>
        </w:rPr>
        <w:footnoteRef/>
      </w:r>
      <w:r w:rsidRPr="00B1202B">
        <w:tab/>
      </w:r>
      <w:r>
        <w:t>See</w:t>
      </w:r>
      <w:r w:rsidR="006A3A18">
        <w:t xml:space="preserve"> </w:t>
      </w:r>
      <w:r>
        <w:t>c</w:t>
      </w:r>
      <w:r w:rsidRPr="00B1202B">
        <w:t>ommunication</w:t>
      </w:r>
      <w:r w:rsidR="006A3A18">
        <w:t xml:space="preserve"> </w:t>
      </w:r>
      <w:r w:rsidRPr="00B1202B">
        <w:t>No.</w:t>
      </w:r>
      <w:r w:rsidR="006A3A18">
        <w:t xml:space="preserve"> </w:t>
      </w:r>
      <w:r w:rsidRPr="00B1202B">
        <w:t>582/2014,</w:t>
      </w:r>
      <w:r w:rsidR="006A3A18">
        <w:t xml:space="preserve"> </w:t>
      </w:r>
      <w:r w:rsidRPr="00C25B6F">
        <w:rPr>
          <w:i/>
        </w:rPr>
        <w:t>N.S.</w:t>
      </w:r>
      <w:r w:rsidR="006A3A18">
        <w:rPr>
          <w:i/>
        </w:rPr>
        <w:t xml:space="preserve"> </w:t>
      </w:r>
      <w:r w:rsidRPr="00C25B6F">
        <w:rPr>
          <w:i/>
        </w:rPr>
        <w:t>v.</w:t>
      </w:r>
      <w:r w:rsidR="006A3A18">
        <w:rPr>
          <w:i/>
        </w:rPr>
        <w:t xml:space="preserve"> </w:t>
      </w:r>
      <w:r w:rsidRPr="00C25B6F">
        <w:rPr>
          <w:i/>
        </w:rPr>
        <w:t>Canada</w:t>
      </w:r>
      <w:r w:rsidRPr="00B1202B">
        <w:t>,</w:t>
      </w:r>
      <w:r w:rsidR="006A3A18">
        <w:t xml:space="preserve"> </w:t>
      </w:r>
      <w:r w:rsidRPr="00B1202B">
        <w:t>decision</w:t>
      </w:r>
      <w:r w:rsidR="006A3A18">
        <w:t xml:space="preserve"> </w:t>
      </w:r>
      <w:r>
        <w:t>adopted</w:t>
      </w:r>
      <w:r w:rsidR="006A3A18">
        <w:t xml:space="preserve"> </w:t>
      </w:r>
      <w:r>
        <w:t>on</w:t>
      </w:r>
      <w:r w:rsidR="006A3A18">
        <w:t xml:space="preserve"> </w:t>
      </w:r>
      <w:r w:rsidRPr="00B1202B">
        <w:t>1</w:t>
      </w:r>
      <w:r w:rsidR="006A3A18">
        <w:t xml:space="preserve"> </w:t>
      </w:r>
      <w:r w:rsidRPr="00B1202B">
        <w:t>December</w:t>
      </w:r>
      <w:r w:rsidR="006A3A18">
        <w:t xml:space="preserve"> </w:t>
      </w:r>
      <w:r w:rsidRPr="00B1202B">
        <w:t>2016,</w:t>
      </w:r>
      <w:r w:rsidR="006A3A18">
        <w:t xml:space="preserve"> </w:t>
      </w:r>
      <w:r w:rsidRPr="00B1202B">
        <w:t>para.</w:t>
      </w:r>
      <w:r w:rsidR="006A3A18">
        <w:t xml:space="preserve"> </w:t>
      </w:r>
      <w:r w:rsidRPr="00B1202B">
        <w:t>8.2.</w:t>
      </w:r>
    </w:p>
  </w:footnote>
  <w:footnote w:id="26">
    <w:p w:rsidR="008B313A" w:rsidRPr="00642526" w:rsidRDefault="008B313A" w:rsidP="008B313A">
      <w:pPr>
        <w:pStyle w:val="FootnoteText"/>
      </w:pPr>
      <w:r>
        <w:tab/>
      </w:r>
      <w:r w:rsidRPr="00DF0C73">
        <w:rPr>
          <w:rStyle w:val="FootnoteReference"/>
        </w:rPr>
        <w:footnoteRef/>
      </w:r>
      <w:r>
        <w:tab/>
      </w:r>
      <w:r w:rsidRPr="003355A8">
        <w:t>See,</w:t>
      </w:r>
      <w:r w:rsidR="006A3A18">
        <w:t xml:space="preserve"> </w:t>
      </w:r>
      <w:r w:rsidRPr="003355A8">
        <w:t>inter</w:t>
      </w:r>
      <w:r w:rsidR="006A3A18">
        <w:t xml:space="preserve"> </w:t>
      </w:r>
      <w:r w:rsidRPr="003355A8">
        <w:t>alia,</w:t>
      </w:r>
      <w:r w:rsidR="006A3A18">
        <w:t xml:space="preserve"> </w:t>
      </w:r>
      <w:r w:rsidRPr="00C25B6F">
        <w:rPr>
          <w:i/>
        </w:rPr>
        <w:t>Kalonzo</w:t>
      </w:r>
      <w:r w:rsidR="006A3A18">
        <w:rPr>
          <w:i/>
        </w:rPr>
        <w:t xml:space="preserve"> </w:t>
      </w:r>
      <w:r w:rsidRPr="00C25B6F">
        <w:rPr>
          <w:i/>
        </w:rPr>
        <w:t>v.</w:t>
      </w:r>
      <w:r w:rsidR="006A3A18">
        <w:rPr>
          <w:i/>
        </w:rPr>
        <w:t xml:space="preserve"> </w:t>
      </w:r>
      <w:r w:rsidRPr="00C25B6F">
        <w:rPr>
          <w:i/>
        </w:rPr>
        <w:t>Canada</w:t>
      </w:r>
      <w:r w:rsidRPr="003355A8">
        <w:t>,</w:t>
      </w:r>
      <w:r w:rsidR="006A3A18">
        <w:t xml:space="preserve"> </w:t>
      </w:r>
      <w:r w:rsidRPr="003355A8">
        <w:t>para.</w:t>
      </w:r>
      <w:r w:rsidR="006A3A18">
        <w:t xml:space="preserve"> </w:t>
      </w:r>
      <w:r w:rsidRPr="003355A8">
        <w:t>8.3.</w:t>
      </w:r>
    </w:p>
  </w:footnote>
  <w:footnote w:id="27">
    <w:p w:rsidR="008B313A" w:rsidRDefault="008B313A" w:rsidP="008B313A">
      <w:pPr>
        <w:pStyle w:val="FootnoteText"/>
      </w:pPr>
      <w:r>
        <w:rPr>
          <w:rFonts w:hint="eastAsia"/>
        </w:rPr>
        <w:tab/>
      </w:r>
      <w:r w:rsidRPr="00DF0C73">
        <w:rPr>
          <w:rStyle w:val="FootnoteReference"/>
        </w:rPr>
        <w:footnoteRef/>
      </w:r>
      <w:r>
        <w:rPr>
          <w:rFonts w:hint="eastAsia"/>
        </w:rPr>
        <w:tab/>
      </w:r>
      <w:r>
        <w:t>See</w:t>
      </w:r>
      <w:r w:rsidR="006A3A18">
        <w:rPr>
          <w:rFonts w:hint="eastAsia"/>
        </w:rPr>
        <w:t xml:space="preserve"> </w:t>
      </w:r>
      <w:r>
        <w:rPr>
          <w:rFonts w:hint="eastAsia"/>
        </w:rPr>
        <w:t>CAT/C/LKA/CO/5,</w:t>
      </w:r>
      <w:r w:rsidR="006A3A18">
        <w:rPr>
          <w:rFonts w:hint="eastAsia"/>
        </w:rPr>
        <w:t xml:space="preserve"> </w:t>
      </w:r>
      <w:r>
        <w:rPr>
          <w:rFonts w:hint="eastAsia"/>
        </w:rPr>
        <w:t>paras.</w:t>
      </w:r>
      <w:r w:rsidR="006A3A18">
        <w:rPr>
          <w:rFonts w:hint="eastAsia"/>
        </w:rPr>
        <w:t xml:space="preserve"> </w:t>
      </w:r>
      <w:r>
        <w:rPr>
          <w:rFonts w:hint="eastAsia"/>
        </w:rPr>
        <w:t>9-12.</w:t>
      </w:r>
      <w:r w:rsidR="006A3A18">
        <w:rPr>
          <w:rFonts w:hint="eastAsia"/>
        </w:rPr>
        <w:t xml:space="preserve"> </w:t>
      </w:r>
    </w:p>
  </w:footnote>
  <w:footnote w:id="28">
    <w:p w:rsidR="008B313A" w:rsidRDefault="008B313A" w:rsidP="008B313A">
      <w:pPr>
        <w:pStyle w:val="FootnoteText"/>
      </w:pPr>
      <w:r>
        <w:tab/>
      </w:r>
      <w:r w:rsidRPr="00DF0C73">
        <w:rPr>
          <w:rStyle w:val="FootnoteReference"/>
        </w:rPr>
        <w:footnoteRef/>
      </w:r>
      <w:r w:rsidR="006A3A18">
        <w:rPr>
          <w:rFonts w:hint="eastAsia"/>
        </w:rPr>
        <w:t xml:space="preserve"> </w:t>
      </w:r>
      <w:r>
        <w:tab/>
        <w:t>See,</w:t>
      </w:r>
      <w:r w:rsidR="006A3A18">
        <w:t xml:space="preserve"> </w:t>
      </w:r>
      <w:r>
        <w:t>for</w:t>
      </w:r>
      <w:r w:rsidR="006A3A18">
        <w:t xml:space="preserve"> </w:t>
      </w:r>
      <w:r>
        <w:t>example,</w:t>
      </w:r>
      <w:r w:rsidR="006A3A18">
        <w:t xml:space="preserve"> </w:t>
      </w:r>
      <w:r>
        <w:rPr>
          <w:rFonts w:hint="eastAsia"/>
          <w:bCs/>
          <w:szCs w:val="18"/>
        </w:rPr>
        <w:t>Freedom</w:t>
      </w:r>
      <w:r w:rsidR="006A3A18">
        <w:rPr>
          <w:rFonts w:hint="eastAsia"/>
          <w:bCs/>
          <w:szCs w:val="18"/>
        </w:rPr>
        <w:t xml:space="preserve"> </w:t>
      </w:r>
      <w:r>
        <w:rPr>
          <w:rFonts w:hint="eastAsia"/>
          <w:bCs/>
          <w:szCs w:val="18"/>
        </w:rPr>
        <w:t>from</w:t>
      </w:r>
      <w:r w:rsidR="006A3A18">
        <w:rPr>
          <w:rFonts w:hint="eastAsia"/>
          <w:bCs/>
          <w:szCs w:val="18"/>
        </w:rPr>
        <w:t xml:space="preserve"> </w:t>
      </w:r>
      <w:r>
        <w:rPr>
          <w:rFonts w:hint="eastAsia"/>
          <w:bCs/>
          <w:szCs w:val="18"/>
        </w:rPr>
        <w:t>Torture,</w:t>
      </w:r>
      <w:r w:rsidR="006A3A18">
        <w:rPr>
          <w:rFonts w:hint="eastAsia"/>
          <w:bCs/>
          <w:szCs w:val="18"/>
        </w:rPr>
        <w:t xml:space="preserve"> </w:t>
      </w:r>
      <w:r w:rsidRPr="00C25B6F">
        <w:rPr>
          <w:bCs/>
          <w:i/>
          <w:szCs w:val="18"/>
        </w:rPr>
        <w:t>Tainted</w:t>
      </w:r>
      <w:r w:rsidR="006A3A18">
        <w:rPr>
          <w:bCs/>
          <w:i/>
          <w:szCs w:val="18"/>
        </w:rPr>
        <w:t xml:space="preserve"> </w:t>
      </w:r>
      <w:r w:rsidRPr="00C25B6F">
        <w:rPr>
          <w:bCs/>
          <w:i/>
          <w:szCs w:val="18"/>
        </w:rPr>
        <w:t>Peace:</w:t>
      </w:r>
      <w:r w:rsidR="006A3A18">
        <w:rPr>
          <w:bCs/>
          <w:i/>
          <w:szCs w:val="18"/>
        </w:rPr>
        <w:t xml:space="preserve"> </w:t>
      </w:r>
      <w:r w:rsidRPr="00C25B6F">
        <w:rPr>
          <w:bCs/>
          <w:i/>
          <w:szCs w:val="18"/>
        </w:rPr>
        <w:t>Torture</w:t>
      </w:r>
      <w:r w:rsidR="006A3A18">
        <w:rPr>
          <w:bCs/>
          <w:i/>
          <w:szCs w:val="18"/>
        </w:rPr>
        <w:t xml:space="preserve"> </w:t>
      </w:r>
      <w:r w:rsidRPr="00C25B6F">
        <w:rPr>
          <w:bCs/>
          <w:i/>
          <w:szCs w:val="18"/>
        </w:rPr>
        <w:t>in</w:t>
      </w:r>
      <w:r w:rsidR="006A3A18">
        <w:rPr>
          <w:bCs/>
          <w:i/>
          <w:szCs w:val="18"/>
        </w:rPr>
        <w:t xml:space="preserve"> </w:t>
      </w:r>
      <w:r w:rsidRPr="00C25B6F">
        <w:rPr>
          <w:bCs/>
          <w:i/>
          <w:szCs w:val="18"/>
        </w:rPr>
        <w:t>Sri</w:t>
      </w:r>
      <w:r w:rsidR="006A3A18">
        <w:rPr>
          <w:bCs/>
          <w:i/>
          <w:szCs w:val="18"/>
        </w:rPr>
        <w:t xml:space="preserve"> </w:t>
      </w:r>
      <w:r w:rsidRPr="00C25B6F">
        <w:rPr>
          <w:bCs/>
          <w:i/>
          <w:szCs w:val="18"/>
        </w:rPr>
        <w:t>Lanka</w:t>
      </w:r>
      <w:r w:rsidR="006A3A18">
        <w:rPr>
          <w:bCs/>
          <w:i/>
          <w:szCs w:val="18"/>
        </w:rPr>
        <w:t xml:space="preserve"> </w:t>
      </w:r>
      <w:r w:rsidRPr="00C25B6F">
        <w:rPr>
          <w:bCs/>
          <w:i/>
          <w:szCs w:val="18"/>
        </w:rPr>
        <w:t>since</w:t>
      </w:r>
      <w:r w:rsidR="006A3A18">
        <w:rPr>
          <w:bCs/>
          <w:i/>
          <w:szCs w:val="18"/>
        </w:rPr>
        <w:t xml:space="preserve"> </w:t>
      </w:r>
      <w:r w:rsidRPr="00C25B6F">
        <w:rPr>
          <w:bCs/>
          <w:i/>
          <w:szCs w:val="18"/>
        </w:rPr>
        <w:t>May</w:t>
      </w:r>
      <w:r w:rsidR="006A3A18">
        <w:rPr>
          <w:bCs/>
          <w:i/>
          <w:szCs w:val="18"/>
        </w:rPr>
        <w:t xml:space="preserve"> </w:t>
      </w:r>
      <w:r w:rsidRPr="00C25B6F">
        <w:rPr>
          <w:bCs/>
          <w:i/>
          <w:szCs w:val="18"/>
        </w:rPr>
        <w:t>2009</w:t>
      </w:r>
      <w:r>
        <w:rPr>
          <w:rFonts w:hint="eastAsia"/>
          <w:bCs/>
          <w:szCs w:val="18"/>
        </w:rPr>
        <w:t>,</w:t>
      </w:r>
      <w:r w:rsidR="006A3A18">
        <w:rPr>
          <w:rFonts w:hint="eastAsia"/>
          <w:bCs/>
          <w:szCs w:val="18"/>
        </w:rPr>
        <w:t xml:space="preserve"> </w:t>
      </w:r>
      <w:r>
        <w:rPr>
          <w:rFonts w:hint="eastAsia"/>
          <w:bCs/>
          <w:szCs w:val="18"/>
        </w:rPr>
        <w:t>August</w:t>
      </w:r>
      <w:r w:rsidR="006A3A18">
        <w:rPr>
          <w:rFonts w:hint="eastAsia"/>
          <w:bCs/>
          <w:szCs w:val="18"/>
        </w:rPr>
        <w:t xml:space="preserve"> </w:t>
      </w:r>
      <w:r>
        <w:rPr>
          <w:rFonts w:hint="eastAsia"/>
          <w:bCs/>
          <w:szCs w:val="18"/>
        </w:rPr>
        <w:t>2015,</w:t>
      </w:r>
      <w:r w:rsidR="006A3A18">
        <w:rPr>
          <w:rFonts w:hint="eastAsia"/>
          <w:bCs/>
          <w:szCs w:val="18"/>
        </w:rPr>
        <w:t xml:space="preserve"> </w:t>
      </w:r>
      <w:r>
        <w:rPr>
          <w:rFonts w:hint="eastAsia"/>
          <w:bCs/>
          <w:szCs w:val="18"/>
        </w:rPr>
        <w:t>available</w:t>
      </w:r>
      <w:r w:rsidR="006A3A18">
        <w:rPr>
          <w:rFonts w:hint="eastAsia"/>
          <w:bCs/>
          <w:szCs w:val="18"/>
        </w:rPr>
        <w:t xml:space="preserve"> </w:t>
      </w:r>
      <w:r>
        <w:rPr>
          <w:rFonts w:hint="eastAsia"/>
          <w:bCs/>
          <w:szCs w:val="18"/>
        </w:rPr>
        <w:t>at</w:t>
      </w:r>
      <w:r w:rsidR="006A3A18">
        <w:rPr>
          <w:rFonts w:hint="eastAsia"/>
          <w:bCs/>
          <w:szCs w:val="18"/>
        </w:rPr>
        <w:t xml:space="preserve"> </w:t>
      </w:r>
      <w:hyperlink r:id="rId1" w:history="1">
        <w:r w:rsidRPr="00153C5E">
          <w:t>www.freedomfromtorture.org/sites/default/files/documents/sl_report_a4_-_final-f-b-web.pdf</w:t>
        </w:r>
      </w:hyperlink>
      <w:r w:rsidRPr="00F17BA1">
        <w:rPr>
          <w:rFonts w:hint="eastAsia"/>
          <w:bCs/>
          <w:szCs w:val="18"/>
        </w:rPr>
        <w:t>;</w:t>
      </w:r>
      <w:r w:rsidR="006A3A18">
        <w:rPr>
          <w:rFonts w:hint="eastAsia"/>
          <w:bCs/>
          <w:szCs w:val="18"/>
        </w:rPr>
        <w:t xml:space="preserve"> </w:t>
      </w:r>
      <w:r w:rsidRPr="00F17BA1">
        <w:rPr>
          <w:rFonts w:hint="eastAsia"/>
          <w:bCs/>
          <w:szCs w:val="18"/>
        </w:rPr>
        <w:t>and</w:t>
      </w:r>
      <w:r w:rsidR="006A3A18">
        <w:rPr>
          <w:rFonts w:hint="eastAsia"/>
          <w:bCs/>
          <w:szCs w:val="18"/>
        </w:rPr>
        <w:t xml:space="preserve"> </w:t>
      </w:r>
      <w:r>
        <w:rPr>
          <w:rFonts w:hint="eastAsia"/>
        </w:rPr>
        <w:t>Yasmin</w:t>
      </w:r>
      <w:r w:rsidR="006A3A18">
        <w:rPr>
          <w:rFonts w:hint="eastAsia"/>
        </w:rPr>
        <w:t xml:space="preserve"> </w:t>
      </w:r>
      <w:r>
        <w:rPr>
          <w:rFonts w:hint="eastAsia"/>
        </w:rPr>
        <w:t>Sooka,</w:t>
      </w:r>
      <w:r w:rsidR="006A3A18">
        <w:rPr>
          <w:rFonts w:hint="eastAsia"/>
        </w:rPr>
        <w:t xml:space="preserve"> </w:t>
      </w:r>
      <w:r>
        <w:rPr>
          <w:rFonts w:hint="eastAsia"/>
        </w:rPr>
        <w:t>The</w:t>
      </w:r>
      <w:r w:rsidR="006A3A18">
        <w:rPr>
          <w:rFonts w:hint="eastAsia"/>
        </w:rPr>
        <w:t xml:space="preserve"> </w:t>
      </w:r>
      <w:r>
        <w:rPr>
          <w:rFonts w:hint="eastAsia"/>
        </w:rPr>
        <w:t>Bar</w:t>
      </w:r>
      <w:r w:rsidR="006A3A18">
        <w:rPr>
          <w:rFonts w:hint="eastAsia"/>
        </w:rPr>
        <w:t xml:space="preserve"> </w:t>
      </w:r>
      <w:r>
        <w:rPr>
          <w:rFonts w:hint="eastAsia"/>
        </w:rPr>
        <w:t>Human</w:t>
      </w:r>
      <w:r w:rsidR="006A3A18">
        <w:rPr>
          <w:rFonts w:hint="eastAsia"/>
        </w:rPr>
        <w:t xml:space="preserve"> </w:t>
      </w:r>
      <w:r>
        <w:rPr>
          <w:rFonts w:hint="eastAsia"/>
        </w:rPr>
        <w:t>Rights</w:t>
      </w:r>
      <w:r w:rsidR="006A3A18">
        <w:rPr>
          <w:rFonts w:hint="eastAsia"/>
        </w:rPr>
        <w:t xml:space="preserve"> </w:t>
      </w:r>
      <w:r>
        <w:rPr>
          <w:rFonts w:hint="eastAsia"/>
        </w:rPr>
        <w:t>Committee</w:t>
      </w:r>
      <w:r w:rsidR="006A3A18">
        <w:rPr>
          <w:rFonts w:hint="eastAsia"/>
        </w:rPr>
        <w:t xml:space="preserve"> </w:t>
      </w:r>
      <w:r>
        <w:rPr>
          <w:rFonts w:hint="eastAsia"/>
        </w:rPr>
        <w:t>of</w:t>
      </w:r>
      <w:r w:rsidR="006A3A18">
        <w:rPr>
          <w:rFonts w:hint="eastAsia"/>
        </w:rPr>
        <w:t xml:space="preserve"> </w:t>
      </w:r>
      <w:r>
        <w:rPr>
          <w:rFonts w:hint="eastAsia"/>
        </w:rPr>
        <w:t>England</w:t>
      </w:r>
      <w:r w:rsidR="006A3A18">
        <w:rPr>
          <w:rFonts w:hint="eastAsia"/>
        </w:rPr>
        <w:t xml:space="preserve"> </w:t>
      </w:r>
      <w:r>
        <w:rPr>
          <w:rFonts w:hint="eastAsia"/>
        </w:rPr>
        <w:t>and</w:t>
      </w:r>
      <w:r w:rsidR="006A3A18">
        <w:rPr>
          <w:rFonts w:hint="eastAsia"/>
        </w:rPr>
        <w:t xml:space="preserve"> </w:t>
      </w:r>
      <w:r>
        <w:rPr>
          <w:rFonts w:hint="eastAsia"/>
        </w:rPr>
        <w:t>Wales</w:t>
      </w:r>
      <w:r w:rsidR="006A3A18">
        <w:rPr>
          <w:rFonts w:hint="eastAsia"/>
        </w:rPr>
        <w:t xml:space="preserve"> </w:t>
      </w:r>
      <w:r>
        <w:rPr>
          <w:rFonts w:hint="eastAsia"/>
        </w:rPr>
        <w:t>(BHRC)</w:t>
      </w:r>
      <w:r w:rsidR="006A3A18">
        <w:rPr>
          <w:rFonts w:hint="eastAsia"/>
        </w:rPr>
        <w:t xml:space="preserve"> </w:t>
      </w:r>
      <w:r>
        <w:rPr>
          <w:rFonts w:hint="eastAsia"/>
        </w:rPr>
        <w:t>and</w:t>
      </w:r>
      <w:r w:rsidR="006A3A18">
        <w:rPr>
          <w:rFonts w:hint="eastAsia"/>
        </w:rPr>
        <w:t xml:space="preserve"> </w:t>
      </w:r>
      <w:r>
        <w:rPr>
          <w:rFonts w:hint="eastAsia"/>
        </w:rPr>
        <w:t>The</w:t>
      </w:r>
      <w:r w:rsidR="006A3A18">
        <w:rPr>
          <w:rFonts w:hint="eastAsia"/>
        </w:rPr>
        <w:t xml:space="preserve"> </w:t>
      </w:r>
      <w:r>
        <w:rPr>
          <w:rFonts w:hint="eastAsia"/>
        </w:rPr>
        <w:t>International</w:t>
      </w:r>
      <w:r w:rsidR="006A3A18">
        <w:rPr>
          <w:rFonts w:hint="eastAsia"/>
        </w:rPr>
        <w:t xml:space="preserve"> </w:t>
      </w:r>
      <w:r>
        <w:rPr>
          <w:rFonts w:hint="eastAsia"/>
        </w:rPr>
        <w:t>Truth</w:t>
      </w:r>
      <w:r w:rsidR="006A3A18">
        <w:rPr>
          <w:rFonts w:hint="eastAsia"/>
        </w:rPr>
        <w:t xml:space="preserve"> </w:t>
      </w:r>
      <w:r>
        <w:rPr>
          <w:rFonts w:hint="eastAsia"/>
        </w:rPr>
        <w:t>and</w:t>
      </w:r>
      <w:r w:rsidR="006A3A18">
        <w:rPr>
          <w:rFonts w:hint="eastAsia"/>
        </w:rPr>
        <w:t xml:space="preserve"> </w:t>
      </w:r>
      <w:r>
        <w:rPr>
          <w:rFonts w:hint="eastAsia"/>
        </w:rPr>
        <w:t>Justice</w:t>
      </w:r>
      <w:r w:rsidR="006A3A18">
        <w:rPr>
          <w:rFonts w:hint="eastAsia"/>
        </w:rPr>
        <w:t xml:space="preserve"> </w:t>
      </w:r>
      <w:r>
        <w:rPr>
          <w:rFonts w:hint="eastAsia"/>
        </w:rPr>
        <w:t>Project,</w:t>
      </w:r>
      <w:r w:rsidR="006A3A18">
        <w:rPr>
          <w:rFonts w:hint="eastAsia"/>
        </w:rPr>
        <w:t xml:space="preserve"> </w:t>
      </w:r>
      <w:r>
        <w:rPr>
          <w:rFonts w:hint="eastAsia"/>
        </w:rPr>
        <w:t>Sri</w:t>
      </w:r>
      <w:r w:rsidR="006A3A18">
        <w:rPr>
          <w:rFonts w:hint="eastAsia"/>
        </w:rPr>
        <w:t xml:space="preserve"> </w:t>
      </w:r>
      <w:r>
        <w:rPr>
          <w:rFonts w:hint="eastAsia"/>
        </w:rPr>
        <w:t>Lanka</w:t>
      </w:r>
      <w:r>
        <w:t>,</w:t>
      </w:r>
      <w:r w:rsidR="006A3A18">
        <w:rPr>
          <w:rFonts w:hint="eastAsia"/>
        </w:rPr>
        <w:t xml:space="preserve"> </w:t>
      </w:r>
      <w:r w:rsidRPr="00C25B6F">
        <w:rPr>
          <w:i/>
        </w:rPr>
        <w:t>An</w:t>
      </w:r>
      <w:r w:rsidR="006A3A18">
        <w:rPr>
          <w:i/>
        </w:rPr>
        <w:t xml:space="preserve"> </w:t>
      </w:r>
      <w:r w:rsidRPr="00C25B6F">
        <w:rPr>
          <w:i/>
        </w:rPr>
        <w:t>Unfinished</w:t>
      </w:r>
      <w:r w:rsidR="006A3A18">
        <w:rPr>
          <w:i/>
        </w:rPr>
        <w:t xml:space="preserve"> </w:t>
      </w:r>
      <w:r w:rsidRPr="00C25B6F">
        <w:rPr>
          <w:i/>
        </w:rPr>
        <w:t>War:</w:t>
      </w:r>
      <w:r w:rsidR="006A3A18">
        <w:rPr>
          <w:i/>
        </w:rPr>
        <w:t xml:space="preserve"> </w:t>
      </w:r>
      <w:r w:rsidRPr="00C25B6F">
        <w:rPr>
          <w:i/>
        </w:rPr>
        <w:t>Torture</w:t>
      </w:r>
      <w:r w:rsidR="006A3A18">
        <w:rPr>
          <w:i/>
        </w:rPr>
        <w:t xml:space="preserve"> </w:t>
      </w:r>
      <w:r w:rsidRPr="00C25B6F">
        <w:rPr>
          <w:i/>
        </w:rPr>
        <w:t>and</w:t>
      </w:r>
      <w:r w:rsidR="006A3A18">
        <w:rPr>
          <w:i/>
        </w:rPr>
        <w:t xml:space="preserve"> </w:t>
      </w:r>
      <w:r w:rsidRPr="00C25B6F">
        <w:rPr>
          <w:i/>
        </w:rPr>
        <w:t>Sexual</w:t>
      </w:r>
      <w:r w:rsidR="006A3A18">
        <w:rPr>
          <w:i/>
        </w:rPr>
        <w:t xml:space="preserve"> </w:t>
      </w:r>
      <w:r w:rsidRPr="00C25B6F">
        <w:rPr>
          <w:i/>
        </w:rPr>
        <w:t>Violence</w:t>
      </w:r>
      <w:r w:rsidR="006A3A18">
        <w:rPr>
          <w:i/>
        </w:rPr>
        <w:t xml:space="preserve"> </w:t>
      </w:r>
      <w:r w:rsidRPr="00C25B6F">
        <w:rPr>
          <w:i/>
        </w:rPr>
        <w:t>in</w:t>
      </w:r>
      <w:r w:rsidR="006A3A18">
        <w:rPr>
          <w:i/>
        </w:rPr>
        <w:t xml:space="preserve"> </w:t>
      </w:r>
      <w:r w:rsidRPr="00C25B6F">
        <w:rPr>
          <w:i/>
        </w:rPr>
        <w:t>Sri</w:t>
      </w:r>
      <w:r w:rsidR="006A3A18">
        <w:rPr>
          <w:i/>
        </w:rPr>
        <w:t xml:space="preserve"> </w:t>
      </w:r>
      <w:r w:rsidRPr="00C25B6F">
        <w:rPr>
          <w:i/>
        </w:rPr>
        <w:t>Lanka</w:t>
      </w:r>
      <w:r w:rsidR="006A3A18">
        <w:rPr>
          <w:i/>
        </w:rPr>
        <w:t xml:space="preserve"> </w:t>
      </w:r>
      <w:r w:rsidRPr="00C25B6F">
        <w:rPr>
          <w:i/>
        </w:rPr>
        <w:t>2009-2014</w:t>
      </w:r>
      <w:r>
        <w:rPr>
          <w:rFonts w:hint="eastAsia"/>
        </w:rPr>
        <w:t>,</w:t>
      </w:r>
      <w:r w:rsidR="006A3A18">
        <w:rPr>
          <w:rFonts w:hint="eastAsia"/>
        </w:rPr>
        <w:t xml:space="preserve"> </w:t>
      </w:r>
      <w:r>
        <w:rPr>
          <w:rFonts w:hint="eastAsia"/>
        </w:rPr>
        <w:t>March</w:t>
      </w:r>
      <w:r w:rsidR="006A3A18">
        <w:rPr>
          <w:rFonts w:hint="eastAsia"/>
        </w:rPr>
        <w:t xml:space="preserve"> </w:t>
      </w:r>
      <w:r>
        <w:rPr>
          <w:rFonts w:hint="eastAsia"/>
        </w:rPr>
        <w:t>2014,</w:t>
      </w:r>
      <w:r w:rsidR="006A3A18">
        <w:rPr>
          <w:rFonts w:hint="eastAsia"/>
        </w:rPr>
        <w:t xml:space="preserve"> </w:t>
      </w:r>
      <w:r>
        <w:rPr>
          <w:rFonts w:hint="eastAsia"/>
        </w:rPr>
        <w:t>available</w:t>
      </w:r>
      <w:r w:rsidR="006A3A18">
        <w:rPr>
          <w:rFonts w:hint="eastAsia"/>
        </w:rPr>
        <w:t xml:space="preserve"> </w:t>
      </w:r>
      <w:r>
        <w:rPr>
          <w:rFonts w:hint="eastAsia"/>
        </w:rPr>
        <w:t>at</w:t>
      </w:r>
      <w:r w:rsidR="006A3A18">
        <w:rPr>
          <w:rFonts w:hint="eastAsia"/>
        </w:rPr>
        <w:t xml:space="preserve"> </w:t>
      </w:r>
      <w:r w:rsidRPr="00153C5E">
        <w:t>www.barhumanrights.org.uk/wp-content/uploads/2014/03/an_unfinihsed_war._torture_and_sexual_violence_in_sri_lanka_2009-2014_0-compressed.pdf</w:t>
      </w:r>
      <w:hyperlink w:history="1"/>
      <w:r>
        <w:rPr>
          <w:rFonts w:hint="eastAsia"/>
        </w:rPr>
        <w:t>.</w:t>
      </w:r>
    </w:p>
  </w:footnote>
  <w:footnote w:id="29">
    <w:p w:rsidR="008B313A" w:rsidRDefault="008B313A" w:rsidP="008B313A">
      <w:pPr>
        <w:pStyle w:val="FootnoteText"/>
      </w:pPr>
      <w:r>
        <w:tab/>
      </w:r>
      <w:r w:rsidRPr="00DF0C73">
        <w:rPr>
          <w:rStyle w:val="FootnoteReference"/>
        </w:rPr>
        <w:footnoteRef/>
      </w:r>
      <w:r>
        <w:tab/>
      </w:r>
      <w:r>
        <w:rPr>
          <w:rFonts w:hint="eastAsia"/>
        </w:rPr>
        <w:t>See</w:t>
      </w:r>
      <w:r w:rsidR="006A3A18">
        <w:rPr>
          <w:rFonts w:hint="eastAsia"/>
        </w:rPr>
        <w:t xml:space="preserve"> </w:t>
      </w:r>
      <w:r>
        <w:rPr>
          <w:rFonts w:hint="eastAsia"/>
        </w:rPr>
        <w:t>communication</w:t>
      </w:r>
      <w:r w:rsidR="006A3A18">
        <w:rPr>
          <w:rFonts w:hint="eastAsia"/>
        </w:rPr>
        <w:t xml:space="preserve"> </w:t>
      </w:r>
      <w:r>
        <w:rPr>
          <w:rFonts w:hint="eastAsia"/>
        </w:rPr>
        <w:t>No.</w:t>
      </w:r>
      <w:r w:rsidR="006A3A18">
        <w:rPr>
          <w:rFonts w:hint="eastAsia"/>
        </w:rPr>
        <w:t xml:space="preserve"> </w:t>
      </w:r>
      <w:r>
        <w:rPr>
          <w:rFonts w:hint="eastAsia"/>
        </w:rPr>
        <w:t>628/2014,</w:t>
      </w:r>
      <w:r w:rsidR="006A3A18">
        <w:rPr>
          <w:rFonts w:hint="eastAsia"/>
        </w:rPr>
        <w:t xml:space="preserve"> </w:t>
      </w:r>
      <w:r>
        <w:rPr>
          <w:rFonts w:hint="eastAsia"/>
          <w:i/>
        </w:rPr>
        <w:t>J.N.</w:t>
      </w:r>
      <w:r w:rsidR="006A3A18">
        <w:rPr>
          <w:rFonts w:hint="eastAsia"/>
          <w:i/>
        </w:rPr>
        <w:t xml:space="preserve"> </w:t>
      </w:r>
      <w:r>
        <w:rPr>
          <w:rFonts w:hint="eastAsia"/>
          <w:i/>
        </w:rPr>
        <w:t>v.</w:t>
      </w:r>
      <w:r w:rsidR="006A3A18">
        <w:rPr>
          <w:rFonts w:hint="eastAsia"/>
          <w:i/>
        </w:rPr>
        <w:t xml:space="preserve"> </w:t>
      </w:r>
      <w:r>
        <w:rPr>
          <w:rFonts w:hint="eastAsia"/>
          <w:i/>
        </w:rPr>
        <w:t>Denmark</w:t>
      </w:r>
      <w:r>
        <w:rPr>
          <w:rFonts w:hint="eastAsia"/>
        </w:rPr>
        <w:t>,</w:t>
      </w:r>
      <w:r w:rsidR="006A3A18">
        <w:rPr>
          <w:rFonts w:hint="eastAsia"/>
        </w:rPr>
        <w:t xml:space="preserve"> </w:t>
      </w:r>
      <w:r>
        <w:rPr>
          <w:rFonts w:hint="eastAsia"/>
        </w:rPr>
        <w:t>decision</w:t>
      </w:r>
      <w:r w:rsidR="006A3A18">
        <w:rPr>
          <w:rFonts w:hint="eastAsia"/>
        </w:rPr>
        <w:t xml:space="preserve"> </w:t>
      </w:r>
      <w:r>
        <w:t>adopted</w:t>
      </w:r>
      <w:r w:rsidR="006A3A18">
        <w:t xml:space="preserve"> </w:t>
      </w:r>
      <w:r>
        <w:t>on</w:t>
      </w:r>
      <w:r w:rsidR="006A3A18">
        <w:rPr>
          <w:rFonts w:hint="eastAsia"/>
        </w:rPr>
        <w:t xml:space="preserve"> </w:t>
      </w:r>
      <w:r>
        <w:rPr>
          <w:rFonts w:hint="eastAsia"/>
        </w:rPr>
        <w:t>13</w:t>
      </w:r>
      <w:r w:rsidR="006A3A18">
        <w:rPr>
          <w:rFonts w:hint="eastAsia"/>
        </w:rPr>
        <w:t xml:space="preserve"> </w:t>
      </w:r>
      <w:r>
        <w:rPr>
          <w:rFonts w:hint="eastAsia"/>
        </w:rPr>
        <w:t>May</w:t>
      </w:r>
      <w:r w:rsidR="006A3A18">
        <w:rPr>
          <w:rFonts w:hint="eastAsia"/>
        </w:rPr>
        <w:t xml:space="preserve"> </w:t>
      </w:r>
      <w:r>
        <w:rPr>
          <w:rFonts w:hint="eastAsia"/>
        </w:rPr>
        <w:t>2016,</w:t>
      </w:r>
      <w:r w:rsidR="006A3A18">
        <w:rPr>
          <w:rFonts w:hint="eastAsia"/>
        </w:rPr>
        <w:t xml:space="preserve"> </w:t>
      </w:r>
      <w:r>
        <w:rPr>
          <w:rFonts w:hint="eastAsia"/>
        </w:rPr>
        <w:t>para.</w:t>
      </w:r>
      <w:r w:rsidR="006A3A18">
        <w:rPr>
          <w:rFonts w:hint="eastAsia"/>
        </w:rPr>
        <w:t xml:space="preserve"> </w:t>
      </w:r>
      <w:r>
        <w:rPr>
          <w:rFonts w:hint="eastAsia"/>
        </w:rPr>
        <w:t>7.9.</w:t>
      </w:r>
    </w:p>
  </w:footnote>
  <w:footnote w:id="30">
    <w:p w:rsidR="008B313A" w:rsidRDefault="008B313A" w:rsidP="008B313A">
      <w:pPr>
        <w:pStyle w:val="FootnoteText"/>
      </w:pPr>
      <w:r>
        <w:tab/>
      </w:r>
      <w:r w:rsidRPr="00DF0C73">
        <w:rPr>
          <w:rStyle w:val="FootnoteReference"/>
        </w:rPr>
        <w:footnoteRef/>
      </w:r>
      <w:r w:rsidR="006A3A18">
        <w:rPr>
          <w:rFonts w:hint="eastAsia"/>
        </w:rPr>
        <w:t xml:space="preserve"> </w:t>
      </w:r>
      <w:r>
        <w:tab/>
      </w:r>
      <w:r>
        <w:rPr>
          <w:rFonts w:hint="eastAsia"/>
          <w:szCs w:val="18"/>
        </w:rPr>
        <w:t>See,</w:t>
      </w:r>
      <w:r w:rsidR="006A3A18">
        <w:rPr>
          <w:rFonts w:hint="eastAsia"/>
          <w:szCs w:val="18"/>
        </w:rPr>
        <w:t xml:space="preserve"> </w:t>
      </w:r>
      <w:r>
        <w:rPr>
          <w:rFonts w:hint="eastAsia"/>
          <w:szCs w:val="18"/>
        </w:rPr>
        <w:t>for</w:t>
      </w:r>
      <w:r w:rsidR="006A3A18">
        <w:rPr>
          <w:rFonts w:hint="eastAsia"/>
          <w:szCs w:val="18"/>
        </w:rPr>
        <w:t xml:space="preserve"> </w:t>
      </w:r>
      <w:r>
        <w:rPr>
          <w:rFonts w:hint="eastAsia"/>
          <w:szCs w:val="18"/>
        </w:rPr>
        <w:t>example,</w:t>
      </w:r>
      <w:r w:rsidR="006A3A18">
        <w:rPr>
          <w:rFonts w:hint="eastAsia"/>
          <w:szCs w:val="18"/>
        </w:rPr>
        <w:t xml:space="preserve"> </w:t>
      </w:r>
      <w:r>
        <w:rPr>
          <w:rFonts w:hint="eastAsia"/>
          <w:szCs w:val="18"/>
        </w:rPr>
        <w:t>communication</w:t>
      </w:r>
      <w:r w:rsidR="006A3A18">
        <w:rPr>
          <w:rFonts w:hint="eastAsia"/>
          <w:szCs w:val="18"/>
        </w:rPr>
        <w:t xml:space="preserve"> </w:t>
      </w:r>
      <w:r>
        <w:rPr>
          <w:rFonts w:hint="eastAsia"/>
          <w:szCs w:val="18"/>
        </w:rPr>
        <w:t>No.</w:t>
      </w:r>
      <w:r w:rsidR="006A3A18">
        <w:rPr>
          <w:rFonts w:hint="eastAsia"/>
          <w:szCs w:val="18"/>
        </w:rPr>
        <w:t xml:space="preserve"> </w:t>
      </w:r>
      <w:r>
        <w:rPr>
          <w:rFonts w:hint="eastAsia"/>
          <w:szCs w:val="18"/>
        </w:rPr>
        <w:t>426/2010,</w:t>
      </w:r>
      <w:r w:rsidR="006A3A18">
        <w:rPr>
          <w:rFonts w:hint="eastAsia"/>
          <w:szCs w:val="18"/>
        </w:rPr>
        <w:t xml:space="preserve"> </w:t>
      </w:r>
      <w:r>
        <w:rPr>
          <w:rFonts w:hint="eastAsia"/>
          <w:i/>
          <w:iCs/>
          <w:szCs w:val="18"/>
        </w:rPr>
        <w:t>R.D.</w:t>
      </w:r>
      <w:r w:rsidR="006A3A18">
        <w:rPr>
          <w:rFonts w:hint="eastAsia"/>
          <w:i/>
          <w:iCs/>
          <w:szCs w:val="18"/>
        </w:rPr>
        <w:t xml:space="preserve"> </w:t>
      </w:r>
      <w:r>
        <w:rPr>
          <w:rFonts w:hint="eastAsia"/>
          <w:i/>
          <w:iCs/>
          <w:szCs w:val="18"/>
        </w:rPr>
        <w:t>v.</w:t>
      </w:r>
      <w:r w:rsidR="006A3A18">
        <w:rPr>
          <w:rFonts w:hint="eastAsia"/>
          <w:i/>
          <w:iCs/>
          <w:szCs w:val="18"/>
        </w:rPr>
        <w:t xml:space="preserve"> </w:t>
      </w:r>
      <w:r>
        <w:rPr>
          <w:rFonts w:hint="eastAsia"/>
          <w:i/>
          <w:iCs/>
          <w:szCs w:val="18"/>
        </w:rPr>
        <w:t>Switzerland</w:t>
      </w:r>
      <w:r>
        <w:rPr>
          <w:rFonts w:hint="eastAsia"/>
          <w:szCs w:val="18"/>
        </w:rPr>
        <w:t>,</w:t>
      </w:r>
      <w:r w:rsidR="006A3A18">
        <w:rPr>
          <w:rFonts w:hint="eastAsia"/>
          <w:szCs w:val="18"/>
        </w:rPr>
        <w:t xml:space="preserve"> </w:t>
      </w:r>
      <w:r>
        <w:rPr>
          <w:rFonts w:hint="eastAsia"/>
          <w:szCs w:val="18"/>
        </w:rPr>
        <w:t>decision</w:t>
      </w:r>
      <w:r w:rsidR="006A3A18">
        <w:rPr>
          <w:rFonts w:hint="eastAsia"/>
          <w:szCs w:val="18"/>
        </w:rPr>
        <w:t xml:space="preserve"> </w:t>
      </w:r>
      <w:r>
        <w:rPr>
          <w:rFonts w:hint="eastAsia"/>
          <w:szCs w:val="18"/>
        </w:rPr>
        <w:t>adopted</w:t>
      </w:r>
      <w:r w:rsidR="006A3A18">
        <w:rPr>
          <w:rFonts w:hint="eastAsia"/>
          <w:szCs w:val="18"/>
        </w:rPr>
        <w:t xml:space="preserve"> </w:t>
      </w:r>
      <w:r>
        <w:rPr>
          <w:rFonts w:hint="eastAsia"/>
          <w:szCs w:val="18"/>
        </w:rPr>
        <w:t>on</w:t>
      </w:r>
      <w:r w:rsidR="006A3A18">
        <w:rPr>
          <w:rFonts w:hint="eastAsia"/>
          <w:szCs w:val="18"/>
        </w:rPr>
        <w:t xml:space="preserve"> </w:t>
      </w:r>
      <w:r>
        <w:rPr>
          <w:rFonts w:hint="eastAsia"/>
          <w:szCs w:val="18"/>
        </w:rPr>
        <w:t>8</w:t>
      </w:r>
      <w:r w:rsidR="006A3A18">
        <w:rPr>
          <w:rFonts w:hint="eastAsia"/>
          <w:szCs w:val="18"/>
        </w:rPr>
        <w:t xml:space="preserve"> </w:t>
      </w:r>
      <w:r>
        <w:rPr>
          <w:rFonts w:hint="eastAsia"/>
          <w:szCs w:val="18"/>
        </w:rPr>
        <w:t>November</w:t>
      </w:r>
      <w:r w:rsidR="006A3A18">
        <w:rPr>
          <w:rFonts w:hint="eastAsia"/>
          <w:szCs w:val="18"/>
        </w:rPr>
        <w:t xml:space="preserve"> </w:t>
      </w:r>
      <w:r>
        <w:rPr>
          <w:rFonts w:hint="eastAsia"/>
          <w:szCs w:val="18"/>
        </w:rPr>
        <w:t>2013,</w:t>
      </w:r>
      <w:r w:rsidR="006A3A18">
        <w:rPr>
          <w:rFonts w:hint="eastAsia"/>
          <w:szCs w:val="18"/>
        </w:rPr>
        <w:t xml:space="preserve"> </w:t>
      </w:r>
      <w:r>
        <w:rPr>
          <w:rFonts w:hint="eastAsia"/>
          <w:szCs w:val="18"/>
        </w:rPr>
        <w:t>para.</w:t>
      </w:r>
      <w:r w:rsidR="006A3A18">
        <w:rPr>
          <w:rFonts w:hint="eastAsia"/>
          <w:szCs w:val="18"/>
        </w:rPr>
        <w:t xml:space="preserve"> </w:t>
      </w:r>
      <w:r>
        <w:rPr>
          <w:rFonts w:hint="eastAsia"/>
          <w:szCs w:val="18"/>
        </w:rPr>
        <w:t>9.2.</w:t>
      </w:r>
    </w:p>
  </w:footnote>
  <w:footnote w:id="31">
    <w:p w:rsidR="008B313A" w:rsidRDefault="008B313A" w:rsidP="008B313A">
      <w:pPr>
        <w:pStyle w:val="FootnoteText"/>
      </w:pPr>
      <w:r>
        <w:tab/>
      </w:r>
      <w:r w:rsidRPr="00DF0C73">
        <w:rPr>
          <w:rStyle w:val="FootnoteReference"/>
        </w:rPr>
        <w:footnoteRef/>
      </w:r>
      <w:r w:rsidR="006A3A18">
        <w:rPr>
          <w:rFonts w:hint="eastAsia"/>
        </w:rPr>
        <w:t xml:space="preserve"> </w:t>
      </w:r>
      <w:r>
        <w:tab/>
      </w:r>
      <w:r>
        <w:rPr>
          <w:rFonts w:hint="eastAsia"/>
        </w:rPr>
        <w:t>See,</w:t>
      </w:r>
      <w:r w:rsidR="006A3A18">
        <w:rPr>
          <w:rFonts w:hint="eastAsia"/>
        </w:rPr>
        <w:t xml:space="preserve"> </w:t>
      </w:r>
      <w:r>
        <w:rPr>
          <w:rFonts w:hint="eastAsia"/>
        </w:rPr>
        <w:t>for</w:t>
      </w:r>
      <w:r w:rsidR="006A3A18">
        <w:rPr>
          <w:rFonts w:hint="eastAsia"/>
        </w:rPr>
        <w:t xml:space="preserve"> </w:t>
      </w:r>
      <w:r>
        <w:rPr>
          <w:rFonts w:hint="eastAsia"/>
        </w:rPr>
        <w:t>example,</w:t>
      </w:r>
      <w:r w:rsidR="006A3A18">
        <w:rPr>
          <w:rFonts w:hint="eastAsia"/>
        </w:rPr>
        <w:t xml:space="preserve"> </w:t>
      </w:r>
      <w:r>
        <w:rPr>
          <w:rFonts w:hint="eastAsia"/>
        </w:rPr>
        <w:t>communications</w:t>
      </w:r>
      <w:r w:rsidR="006A3A18">
        <w:rPr>
          <w:rFonts w:hint="eastAsia"/>
        </w:rPr>
        <w:t xml:space="preserve"> </w:t>
      </w:r>
      <w:r>
        <w:rPr>
          <w:rFonts w:hint="eastAsia"/>
        </w:rPr>
        <w:t>No.</w:t>
      </w:r>
      <w:r w:rsidR="006A3A18">
        <w:rPr>
          <w:rFonts w:hint="eastAsia"/>
        </w:rPr>
        <w:t xml:space="preserve"> </w:t>
      </w:r>
      <w:r>
        <w:rPr>
          <w:rFonts w:hint="eastAsia"/>
        </w:rPr>
        <w:t>61/1996,</w:t>
      </w:r>
      <w:r w:rsidR="006A3A18">
        <w:rPr>
          <w:rFonts w:hint="eastAsia"/>
        </w:rPr>
        <w:t xml:space="preserve"> </w:t>
      </w:r>
      <w:r w:rsidRPr="00C25B6F">
        <w:rPr>
          <w:i/>
        </w:rPr>
        <w:t>X</w:t>
      </w:r>
      <w:r>
        <w:rPr>
          <w:i/>
        </w:rPr>
        <w:t>,</w:t>
      </w:r>
      <w:r w:rsidR="006A3A18">
        <w:rPr>
          <w:i/>
        </w:rPr>
        <w:t xml:space="preserve"> </w:t>
      </w:r>
      <w:r w:rsidRPr="00C25B6F">
        <w:rPr>
          <w:i/>
        </w:rPr>
        <w:t>Y</w:t>
      </w:r>
      <w:r w:rsidR="006A3A18">
        <w:rPr>
          <w:i/>
        </w:rPr>
        <w:t xml:space="preserve"> </w:t>
      </w:r>
      <w:r w:rsidRPr="00C25B6F">
        <w:rPr>
          <w:i/>
        </w:rPr>
        <w:t>and</w:t>
      </w:r>
      <w:r w:rsidR="006A3A18">
        <w:rPr>
          <w:i/>
        </w:rPr>
        <w:t xml:space="preserve"> </w:t>
      </w:r>
      <w:r w:rsidRPr="00C25B6F">
        <w:rPr>
          <w:i/>
        </w:rPr>
        <w:t>Z</w:t>
      </w:r>
      <w:r w:rsidR="006A3A18">
        <w:rPr>
          <w:i/>
        </w:rPr>
        <w:t xml:space="preserve"> </w:t>
      </w:r>
      <w:r w:rsidRPr="00C25B6F">
        <w:rPr>
          <w:i/>
        </w:rPr>
        <w:t>v.</w:t>
      </w:r>
      <w:r w:rsidR="006A3A18">
        <w:rPr>
          <w:i/>
        </w:rPr>
        <w:t xml:space="preserve"> </w:t>
      </w:r>
      <w:r w:rsidRPr="00C25B6F">
        <w:rPr>
          <w:i/>
        </w:rPr>
        <w:t>Sweden</w:t>
      </w:r>
      <w:r>
        <w:rPr>
          <w:rFonts w:hint="eastAsia"/>
        </w:rPr>
        <w:t>,</w:t>
      </w:r>
      <w:r w:rsidR="006A3A18">
        <w:rPr>
          <w:rFonts w:hint="eastAsia"/>
        </w:rPr>
        <w:t xml:space="preserve"> </w:t>
      </w:r>
      <w:r>
        <w:rPr>
          <w:rFonts w:hint="eastAsia"/>
        </w:rPr>
        <w:t>decision</w:t>
      </w:r>
      <w:r w:rsidR="006A3A18">
        <w:rPr>
          <w:rFonts w:hint="eastAsia"/>
        </w:rPr>
        <w:t xml:space="preserve"> </w:t>
      </w:r>
      <w:r>
        <w:rPr>
          <w:rFonts w:hint="eastAsia"/>
        </w:rPr>
        <w:t>adopted</w:t>
      </w:r>
      <w:r w:rsidR="006A3A18">
        <w:rPr>
          <w:rFonts w:hint="eastAsia"/>
        </w:rPr>
        <w:t xml:space="preserve"> </w:t>
      </w:r>
      <w:r>
        <w:rPr>
          <w:rFonts w:hint="eastAsia"/>
        </w:rPr>
        <w:t>on</w:t>
      </w:r>
      <w:r w:rsidR="006A3A18">
        <w:rPr>
          <w:rFonts w:hint="eastAsia"/>
        </w:rPr>
        <w:t xml:space="preserve"> </w:t>
      </w:r>
      <w:r>
        <w:rPr>
          <w:rFonts w:hint="eastAsia"/>
        </w:rPr>
        <w:t>6</w:t>
      </w:r>
      <w:r w:rsidR="006A3A18">
        <w:rPr>
          <w:rFonts w:hint="eastAsia"/>
        </w:rPr>
        <w:t xml:space="preserve"> </w:t>
      </w:r>
      <w:r>
        <w:rPr>
          <w:rFonts w:hint="eastAsia"/>
        </w:rPr>
        <w:t>May</w:t>
      </w:r>
      <w:r w:rsidR="006A3A18">
        <w:rPr>
          <w:rFonts w:hint="eastAsia"/>
        </w:rPr>
        <w:t xml:space="preserve"> </w:t>
      </w:r>
      <w:r>
        <w:rPr>
          <w:rFonts w:hint="eastAsia"/>
        </w:rPr>
        <w:t>1998,</w:t>
      </w:r>
      <w:r w:rsidR="006A3A18">
        <w:rPr>
          <w:rFonts w:hint="eastAsia"/>
        </w:rPr>
        <w:t xml:space="preserve"> </w:t>
      </w:r>
      <w:r>
        <w:rPr>
          <w:rFonts w:hint="eastAsia"/>
        </w:rPr>
        <w:t>para.</w:t>
      </w:r>
      <w:r w:rsidR="006A3A18">
        <w:rPr>
          <w:rFonts w:hint="eastAsia"/>
        </w:rPr>
        <w:t xml:space="preserve"> </w:t>
      </w:r>
      <w:r>
        <w:rPr>
          <w:rFonts w:hint="eastAsia"/>
        </w:rPr>
        <w:t>11.2;</w:t>
      </w:r>
      <w:r w:rsidR="006A3A18">
        <w:rPr>
          <w:rFonts w:hint="eastAsia"/>
        </w:rPr>
        <w:t xml:space="preserve"> </w:t>
      </w:r>
      <w:r>
        <w:rPr>
          <w:rFonts w:hint="eastAsia"/>
        </w:rPr>
        <w:t>No.</w:t>
      </w:r>
      <w:r w:rsidR="006A3A18">
        <w:rPr>
          <w:rFonts w:hint="eastAsia"/>
        </w:rPr>
        <w:t xml:space="preserve"> </w:t>
      </w:r>
      <w:r>
        <w:rPr>
          <w:rFonts w:hint="eastAsia"/>
        </w:rPr>
        <w:t>435/2010,</w:t>
      </w:r>
      <w:r w:rsidR="006A3A18">
        <w:rPr>
          <w:rFonts w:hint="eastAsia"/>
        </w:rPr>
        <w:t xml:space="preserve"> </w:t>
      </w:r>
      <w:r w:rsidRPr="00C25B6F">
        <w:rPr>
          <w:i/>
        </w:rPr>
        <w:t>G.B.M.</w:t>
      </w:r>
      <w:r w:rsidR="006A3A18">
        <w:rPr>
          <w:i/>
        </w:rPr>
        <w:t xml:space="preserve"> </w:t>
      </w:r>
      <w:r w:rsidRPr="00C25B6F">
        <w:rPr>
          <w:i/>
          <w:iCs/>
        </w:rPr>
        <w:t>v.</w:t>
      </w:r>
      <w:r w:rsidR="006A3A18">
        <w:rPr>
          <w:i/>
        </w:rPr>
        <w:t xml:space="preserve"> </w:t>
      </w:r>
      <w:r w:rsidRPr="00C25B6F">
        <w:rPr>
          <w:i/>
        </w:rPr>
        <w:t>Sweden</w:t>
      </w:r>
      <w:r>
        <w:rPr>
          <w:rFonts w:hint="eastAsia"/>
        </w:rPr>
        <w:t>,</w:t>
      </w:r>
      <w:r w:rsidR="006A3A18">
        <w:rPr>
          <w:rFonts w:hint="eastAsia"/>
        </w:rPr>
        <w:t xml:space="preserve"> </w:t>
      </w:r>
      <w:r>
        <w:rPr>
          <w:rFonts w:hint="eastAsia"/>
        </w:rPr>
        <w:t>decision</w:t>
      </w:r>
      <w:r w:rsidR="006A3A18">
        <w:rPr>
          <w:rFonts w:hint="eastAsia"/>
        </w:rPr>
        <w:t xml:space="preserve"> </w:t>
      </w:r>
      <w:r>
        <w:t>adopted</w:t>
      </w:r>
      <w:r w:rsidR="006A3A18">
        <w:t xml:space="preserve"> </w:t>
      </w:r>
      <w:r>
        <w:t>on</w:t>
      </w:r>
      <w:r w:rsidR="006A3A18">
        <w:rPr>
          <w:rFonts w:hint="eastAsia"/>
        </w:rPr>
        <w:t xml:space="preserve"> </w:t>
      </w:r>
      <w:r>
        <w:rPr>
          <w:rFonts w:hint="eastAsia"/>
        </w:rPr>
        <w:t>14</w:t>
      </w:r>
      <w:r w:rsidR="006A3A18">
        <w:rPr>
          <w:rFonts w:hint="eastAsia"/>
        </w:rPr>
        <w:t xml:space="preserve"> </w:t>
      </w:r>
      <w:r>
        <w:rPr>
          <w:rFonts w:hint="eastAsia"/>
        </w:rPr>
        <w:t>November</w:t>
      </w:r>
      <w:r w:rsidR="006A3A18">
        <w:rPr>
          <w:rFonts w:hint="eastAsia"/>
        </w:rPr>
        <w:t xml:space="preserve"> </w:t>
      </w:r>
      <w:r>
        <w:rPr>
          <w:rFonts w:hint="eastAsia"/>
        </w:rPr>
        <w:t>2012,</w:t>
      </w:r>
      <w:r w:rsidR="006A3A18">
        <w:rPr>
          <w:rFonts w:hint="eastAsia"/>
        </w:rPr>
        <w:t xml:space="preserve"> </w:t>
      </w:r>
      <w:r>
        <w:rPr>
          <w:rFonts w:hint="eastAsia"/>
        </w:rPr>
        <w:t>para.</w:t>
      </w:r>
      <w:r w:rsidR="006A3A18">
        <w:rPr>
          <w:rFonts w:hint="eastAsia"/>
        </w:rPr>
        <w:t xml:space="preserve"> </w:t>
      </w:r>
      <w:r>
        <w:rPr>
          <w:rFonts w:hint="eastAsia"/>
        </w:rPr>
        <w:t>7.7;</w:t>
      </w:r>
      <w:r w:rsidR="006A3A18">
        <w:rPr>
          <w:rFonts w:hint="eastAsia"/>
        </w:rPr>
        <w:t xml:space="preserve"> </w:t>
      </w:r>
      <w:r>
        <w:t>and</w:t>
      </w:r>
      <w:r w:rsidR="006A3A18">
        <w:rPr>
          <w:rFonts w:hint="eastAsia"/>
        </w:rPr>
        <w:t xml:space="preserve"> </w:t>
      </w:r>
      <w:r>
        <w:rPr>
          <w:rFonts w:hint="eastAsia"/>
        </w:rPr>
        <w:t>No.</w:t>
      </w:r>
      <w:r w:rsidR="006A3A18">
        <w:rPr>
          <w:rFonts w:hint="eastAsia"/>
        </w:rPr>
        <w:t xml:space="preserve"> </w:t>
      </w:r>
      <w:r>
        <w:rPr>
          <w:rFonts w:hint="eastAsia"/>
        </w:rPr>
        <w:t>458/2011,</w:t>
      </w:r>
      <w:r w:rsidR="006A3A18">
        <w:rPr>
          <w:rFonts w:hint="eastAsia"/>
        </w:rPr>
        <w:t xml:space="preserve"> </w:t>
      </w:r>
      <w:r w:rsidRPr="00C25B6F">
        <w:rPr>
          <w:i/>
        </w:rPr>
        <w:t>X.</w:t>
      </w:r>
      <w:r w:rsidR="006A3A18">
        <w:rPr>
          <w:i/>
        </w:rPr>
        <w:t xml:space="preserve"> </w:t>
      </w:r>
      <w:r w:rsidRPr="00C25B6F">
        <w:rPr>
          <w:i/>
        </w:rPr>
        <w:t>v.</w:t>
      </w:r>
      <w:r w:rsidR="006A3A18">
        <w:rPr>
          <w:i/>
        </w:rPr>
        <w:t xml:space="preserve"> </w:t>
      </w:r>
      <w:r w:rsidRPr="00C25B6F">
        <w:rPr>
          <w:i/>
        </w:rPr>
        <w:t>Denmark</w:t>
      </w:r>
      <w:r>
        <w:rPr>
          <w:rFonts w:hint="eastAsia"/>
        </w:rPr>
        <w:t>,</w:t>
      </w:r>
      <w:r w:rsidR="006A3A18">
        <w:rPr>
          <w:rFonts w:hint="eastAsia"/>
        </w:rPr>
        <w:t xml:space="preserve"> </w:t>
      </w:r>
      <w:r>
        <w:rPr>
          <w:rFonts w:hint="eastAsia"/>
        </w:rPr>
        <w:t>decision</w:t>
      </w:r>
      <w:r w:rsidR="006A3A18">
        <w:rPr>
          <w:rFonts w:hint="eastAsia"/>
        </w:rPr>
        <w:t xml:space="preserve"> </w:t>
      </w:r>
      <w:r>
        <w:rPr>
          <w:rFonts w:hint="eastAsia"/>
        </w:rPr>
        <w:t>adopted</w:t>
      </w:r>
      <w:r w:rsidR="006A3A18">
        <w:rPr>
          <w:rFonts w:hint="eastAsia"/>
        </w:rPr>
        <w:t xml:space="preserve"> </w:t>
      </w:r>
      <w:r>
        <w:rPr>
          <w:rFonts w:hint="eastAsia"/>
        </w:rPr>
        <w:t>on</w:t>
      </w:r>
      <w:r w:rsidR="006A3A18">
        <w:rPr>
          <w:rFonts w:hint="eastAsia"/>
        </w:rPr>
        <w:t xml:space="preserve"> </w:t>
      </w:r>
      <w:r>
        <w:rPr>
          <w:rFonts w:hint="eastAsia"/>
        </w:rPr>
        <w:t>28</w:t>
      </w:r>
      <w:r w:rsidR="006A3A18">
        <w:rPr>
          <w:rFonts w:hint="eastAsia"/>
        </w:rPr>
        <w:t xml:space="preserve"> </w:t>
      </w:r>
      <w:r>
        <w:rPr>
          <w:rFonts w:hint="eastAsia"/>
        </w:rPr>
        <w:t>November</w:t>
      </w:r>
      <w:r w:rsidR="006A3A18">
        <w:rPr>
          <w:rFonts w:hint="eastAsia"/>
        </w:rPr>
        <w:t xml:space="preserve"> </w:t>
      </w:r>
      <w:r>
        <w:rPr>
          <w:rFonts w:hint="eastAsia"/>
        </w:rPr>
        <w:t>2014,</w:t>
      </w:r>
      <w:r w:rsidR="006A3A18">
        <w:rPr>
          <w:rFonts w:hint="eastAsia"/>
        </w:rPr>
        <w:t xml:space="preserve"> </w:t>
      </w:r>
      <w:r>
        <w:rPr>
          <w:rFonts w:hint="eastAsia"/>
        </w:rPr>
        <w:t>para.</w:t>
      </w:r>
      <w:r w:rsidR="006A3A18">
        <w:rPr>
          <w:rFonts w:hint="eastAsia"/>
        </w:rPr>
        <w:t xml:space="preserve"> </w:t>
      </w:r>
      <w:r>
        <w:rPr>
          <w:rFonts w:hint="eastAsia"/>
        </w:rPr>
        <w:t>9.5.</w:t>
      </w:r>
      <w:r w:rsidR="006A3A18">
        <w:rPr>
          <w:rFonts w:hint="eastAsia"/>
        </w:rPr>
        <w:t xml:space="preserve"> </w:t>
      </w:r>
    </w:p>
    <w:p w:rsidR="008B313A" w:rsidRPr="00C25B6F" w:rsidRDefault="008B313A" w:rsidP="008B313A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D69" w:rsidRPr="00ED6D69" w:rsidRDefault="00ED6D69" w:rsidP="00ED6D69">
    <w:pPr>
      <w:pStyle w:val="Header"/>
    </w:pPr>
    <w:r w:rsidRPr="00ED6D69">
      <w:t>CAT/C/61/D/659/2015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D69" w:rsidRPr="00ED6D69" w:rsidRDefault="00ED6D69" w:rsidP="00ED6D69">
    <w:pPr>
      <w:pStyle w:val="Header"/>
      <w:jc w:val="right"/>
    </w:pPr>
    <w:r w:rsidRPr="00ED6D69">
      <w:t>CAT/C/61/D/659/2015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98"/>
    <w:rsid w:val="00046E92"/>
    <w:rsid w:val="00060F13"/>
    <w:rsid w:val="00062024"/>
    <w:rsid w:val="00073701"/>
    <w:rsid w:val="00113E7B"/>
    <w:rsid w:val="001213B9"/>
    <w:rsid w:val="001C50C1"/>
    <w:rsid w:val="001D3FF5"/>
    <w:rsid w:val="00247E2C"/>
    <w:rsid w:val="00254A4D"/>
    <w:rsid w:val="002D6C53"/>
    <w:rsid w:val="002F5595"/>
    <w:rsid w:val="00334F6A"/>
    <w:rsid w:val="00342AC8"/>
    <w:rsid w:val="003B4550"/>
    <w:rsid w:val="003F3DBF"/>
    <w:rsid w:val="00400A3F"/>
    <w:rsid w:val="00436745"/>
    <w:rsid w:val="00461253"/>
    <w:rsid w:val="0048028B"/>
    <w:rsid w:val="004A6B08"/>
    <w:rsid w:val="00500A66"/>
    <w:rsid w:val="005042C2"/>
    <w:rsid w:val="005375EE"/>
    <w:rsid w:val="00627C6E"/>
    <w:rsid w:val="006365DF"/>
    <w:rsid w:val="00637A0D"/>
    <w:rsid w:val="00671529"/>
    <w:rsid w:val="006A3A18"/>
    <w:rsid w:val="006E1B45"/>
    <w:rsid w:val="007268F9"/>
    <w:rsid w:val="007309C0"/>
    <w:rsid w:val="007C52B0"/>
    <w:rsid w:val="008779DC"/>
    <w:rsid w:val="00891D10"/>
    <w:rsid w:val="008B313A"/>
    <w:rsid w:val="008B5F85"/>
    <w:rsid w:val="008F5892"/>
    <w:rsid w:val="009010EE"/>
    <w:rsid w:val="00907FDE"/>
    <w:rsid w:val="0093545A"/>
    <w:rsid w:val="009411B4"/>
    <w:rsid w:val="009D0139"/>
    <w:rsid w:val="009F1AEF"/>
    <w:rsid w:val="009F5CDC"/>
    <w:rsid w:val="00A43F01"/>
    <w:rsid w:val="00A775CF"/>
    <w:rsid w:val="00B02149"/>
    <w:rsid w:val="00B02D97"/>
    <w:rsid w:val="00B06045"/>
    <w:rsid w:val="00B46BFC"/>
    <w:rsid w:val="00C26FA4"/>
    <w:rsid w:val="00C27CE2"/>
    <w:rsid w:val="00C35A27"/>
    <w:rsid w:val="00C9269A"/>
    <w:rsid w:val="00D03798"/>
    <w:rsid w:val="00D0742C"/>
    <w:rsid w:val="00D66FD4"/>
    <w:rsid w:val="00DF0C73"/>
    <w:rsid w:val="00E02C2B"/>
    <w:rsid w:val="00E67FFB"/>
    <w:rsid w:val="00ED6C48"/>
    <w:rsid w:val="00ED6D69"/>
    <w:rsid w:val="00EF3559"/>
    <w:rsid w:val="00F022BB"/>
    <w:rsid w:val="00F04DB0"/>
    <w:rsid w:val="00F17BA1"/>
    <w:rsid w:val="00F52D40"/>
    <w:rsid w:val="00F65F5D"/>
    <w:rsid w:val="00F86A3A"/>
    <w:rsid w:val="00FA20DA"/>
    <w:rsid w:val="00FA6B47"/>
    <w:rsid w:val="00F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D3704A-D7DD-464C-9A8D-535F9D62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F01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semiHidden/>
    <w:rsid w:val="007268F9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7268F9"/>
    <w:pPr>
      <w:spacing w:line="240" w:lineRule="auto"/>
      <w:outlineLvl w:val="1"/>
    </w:pPr>
    <w:rPr>
      <w:rFonts w:eastAsia="SimSun"/>
      <w:lang w:eastAsia="zh-CN"/>
    </w:rPr>
  </w:style>
  <w:style w:type="paragraph" w:styleId="Heading3">
    <w:name w:val="heading 3"/>
    <w:basedOn w:val="Normal"/>
    <w:next w:val="Normal"/>
    <w:link w:val="Heading3Char"/>
    <w:semiHidden/>
    <w:rsid w:val="007268F9"/>
    <w:pPr>
      <w:spacing w:line="240" w:lineRule="auto"/>
      <w:outlineLvl w:val="2"/>
    </w:pPr>
    <w:rPr>
      <w:rFonts w:eastAsia="SimSun"/>
      <w:lang w:eastAsia="zh-CN"/>
    </w:rPr>
  </w:style>
  <w:style w:type="paragraph" w:styleId="Heading4">
    <w:name w:val="heading 4"/>
    <w:basedOn w:val="Normal"/>
    <w:next w:val="Normal"/>
    <w:link w:val="Heading4Char"/>
    <w:semiHidden/>
    <w:rsid w:val="007268F9"/>
    <w:pPr>
      <w:spacing w:line="240" w:lineRule="auto"/>
      <w:outlineLvl w:val="3"/>
    </w:pPr>
    <w:rPr>
      <w:rFonts w:eastAsia="SimSun"/>
      <w:lang w:eastAsia="zh-CN"/>
    </w:rPr>
  </w:style>
  <w:style w:type="paragraph" w:styleId="Heading5">
    <w:name w:val="heading 5"/>
    <w:basedOn w:val="Normal"/>
    <w:next w:val="Normal"/>
    <w:link w:val="Heading5Char"/>
    <w:semiHidden/>
    <w:rsid w:val="007268F9"/>
    <w:pPr>
      <w:spacing w:line="240" w:lineRule="auto"/>
      <w:outlineLvl w:val="4"/>
    </w:pPr>
    <w:rPr>
      <w:rFonts w:eastAsia="SimSun"/>
      <w:lang w:eastAsia="zh-CN"/>
    </w:rPr>
  </w:style>
  <w:style w:type="paragraph" w:styleId="Heading6">
    <w:name w:val="heading 6"/>
    <w:basedOn w:val="Normal"/>
    <w:next w:val="Normal"/>
    <w:link w:val="Heading6Char"/>
    <w:semiHidden/>
    <w:rsid w:val="007268F9"/>
    <w:pPr>
      <w:spacing w:line="240" w:lineRule="auto"/>
      <w:outlineLvl w:val="5"/>
    </w:pPr>
    <w:rPr>
      <w:rFonts w:eastAsia="SimSun"/>
      <w:lang w:eastAsia="zh-CN"/>
    </w:rPr>
  </w:style>
  <w:style w:type="paragraph" w:styleId="Heading7">
    <w:name w:val="heading 7"/>
    <w:basedOn w:val="Normal"/>
    <w:next w:val="Normal"/>
    <w:link w:val="Heading7Char"/>
    <w:semiHidden/>
    <w:rsid w:val="007268F9"/>
    <w:pPr>
      <w:spacing w:line="24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semiHidden/>
    <w:rsid w:val="007268F9"/>
    <w:pPr>
      <w:spacing w:line="24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rsid w:val="007268F9"/>
    <w:pPr>
      <w:spacing w:line="240" w:lineRule="auto"/>
      <w:outlineLvl w:val="8"/>
    </w:pPr>
    <w:rPr>
      <w:rFonts w:eastAsia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7268F9"/>
    <w:pPr>
      <w:pBdr>
        <w:bottom w:val="single" w:sz="4" w:space="4" w:color="auto"/>
      </w:pBdr>
      <w:spacing w:line="240" w:lineRule="auto"/>
    </w:pPr>
    <w:rPr>
      <w:rFonts w:eastAsia="SimSun"/>
      <w:b/>
      <w:sz w:val="18"/>
      <w:lang w:eastAsia="zh-CN"/>
    </w:rPr>
  </w:style>
  <w:style w:type="character" w:customStyle="1" w:styleId="HeaderChar">
    <w:name w:val="Header Char"/>
    <w:aliases w:val="6_G Char"/>
    <w:basedOn w:val="DefaultParagraphFont"/>
    <w:link w:val="Header"/>
    <w:semiHidden/>
    <w:rsid w:val="003B4550"/>
    <w:rPr>
      <w:rFonts w:ascii="Times New Roman" w:hAnsi="Times New Roman" w:cs="Times New Roman"/>
      <w:b/>
      <w:sz w:val="18"/>
      <w:szCs w:val="20"/>
    </w:rPr>
  </w:style>
  <w:style w:type="paragraph" w:styleId="Footer">
    <w:name w:val="footer"/>
    <w:aliases w:val="3_G"/>
    <w:basedOn w:val="Normal"/>
    <w:link w:val="FooterChar"/>
    <w:rsid w:val="007268F9"/>
    <w:pPr>
      <w:spacing w:line="240" w:lineRule="auto"/>
    </w:pPr>
    <w:rPr>
      <w:rFonts w:eastAsia="SimSun"/>
      <w:sz w:val="16"/>
      <w:lang w:eastAsia="zh-CN"/>
    </w:rPr>
  </w:style>
  <w:style w:type="character" w:customStyle="1" w:styleId="FooterChar">
    <w:name w:val="Footer Char"/>
    <w:aliases w:val="3_G Char"/>
    <w:basedOn w:val="DefaultParagraphFont"/>
    <w:link w:val="Footer"/>
    <w:rsid w:val="00247E2C"/>
    <w:rPr>
      <w:rFonts w:ascii="Times New Roman" w:eastAsia="SimSun" w:hAnsi="Times New Roman" w:cs="Times New Roman"/>
      <w:sz w:val="16"/>
      <w:szCs w:val="20"/>
    </w:rPr>
  </w:style>
  <w:style w:type="paragraph" w:customStyle="1" w:styleId="HMG">
    <w:name w:val="_ H __M_G"/>
    <w:basedOn w:val="Normal"/>
    <w:next w:val="Normal"/>
    <w:rsid w:val="007268F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7268F9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rsid w:val="007268F9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rsid w:val="007268F9"/>
    <w:pPr>
      <w:spacing w:after="120"/>
      <w:ind w:left="1134" w:right="1134"/>
      <w:jc w:val="both"/>
    </w:pPr>
    <w:rPr>
      <w:rFonts w:eastAsia="SimSun"/>
      <w:lang w:eastAsia="zh-CN"/>
    </w:rPr>
  </w:style>
  <w:style w:type="paragraph" w:customStyle="1" w:styleId="SLG">
    <w:name w:val="__S_L_G"/>
    <w:basedOn w:val="Normal"/>
    <w:next w:val="Normal"/>
    <w:rsid w:val="007268F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7268F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rFonts w:eastAsia="SimSun"/>
      <w:b/>
      <w:sz w:val="40"/>
      <w:lang w:eastAsia="zh-CN"/>
    </w:rPr>
  </w:style>
  <w:style w:type="paragraph" w:customStyle="1" w:styleId="Bullet1G">
    <w:name w:val="_Bullet 1_G"/>
    <w:basedOn w:val="Normal"/>
    <w:rsid w:val="007268F9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7268F9"/>
    <w:pPr>
      <w:numPr>
        <w:numId w:val="2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rsid w:val="007268F9"/>
    <w:pPr>
      <w:numPr>
        <w:numId w:val="3"/>
      </w:numPr>
    </w:pPr>
  </w:style>
  <w:style w:type="numbering" w:styleId="111111">
    <w:name w:val="Outline List 2"/>
    <w:basedOn w:val="NoList"/>
    <w:semiHidden/>
    <w:rsid w:val="007268F9"/>
    <w:pPr>
      <w:numPr>
        <w:numId w:val="5"/>
      </w:numPr>
    </w:pPr>
  </w:style>
  <w:style w:type="numbering" w:styleId="1ai">
    <w:name w:val="Outline List 1"/>
    <w:basedOn w:val="NoList"/>
    <w:semiHidden/>
    <w:rsid w:val="007268F9"/>
    <w:pPr>
      <w:numPr>
        <w:numId w:val="6"/>
      </w:numPr>
    </w:pPr>
  </w:style>
  <w:style w:type="character" w:styleId="EndnoteReference">
    <w:name w:val="endnote reference"/>
    <w:aliases w:val="1_G"/>
    <w:rsid w:val="007268F9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qFormat/>
    <w:rsid w:val="007268F9"/>
    <w:pPr>
      <w:tabs>
        <w:tab w:val="right" w:pos="1021"/>
      </w:tabs>
      <w:spacing w:line="220" w:lineRule="exact"/>
      <w:ind w:left="1134" w:right="1134" w:hanging="1134"/>
    </w:pPr>
    <w:rPr>
      <w:rFonts w:eastAsia="SimSun"/>
      <w:sz w:val="18"/>
      <w:lang w:eastAsia="zh-CN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7268F9"/>
    <w:rPr>
      <w:rFonts w:ascii="Times New Roman" w:eastAsia="SimSun" w:hAnsi="Times New Roman" w:cs="Times New Roman"/>
      <w:sz w:val="18"/>
      <w:szCs w:val="20"/>
    </w:rPr>
  </w:style>
  <w:style w:type="paragraph" w:styleId="EndnoteText">
    <w:name w:val="endnote text"/>
    <w:aliases w:val="2_G"/>
    <w:basedOn w:val="FootnoteText"/>
    <w:link w:val="EndnoteTextChar"/>
    <w:rsid w:val="007268F9"/>
  </w:style>
  <w:style w:type="character" w:customStyle="1" w:styleId="EndnoteTextChar">
    <w:name w:val="Endnote Text Char"/>
    <w:aliases w:val="2_G Char"/>
    <w:basedOn w:val="DefaultParagraphFont"/>
    <w:link w:val="EndnoteText"/>
    <w:rsid w:val="007268F9"/>
    <w:rPr>
      <w:rFonts w:ascii="Times New Roman" w:eastAsia="SimSun" w:hAnsi="Times New Roman" w:cs="Times New Roman"/>
      <w:sz w:val="18"/>
      <w:szCs w:val="20"/>
    </w:rPr>
  </w:style>
  <w:style w:type="character" w:styleId="FootnoteReference">
    <w:name w:val="footnote reference"/>
    <w:aliases w:val="4_G"/>
    <w:qFormat/>
    <w:rsid w:val="007268F9"/>
    <w:rPr>
      <w:rFonts w:ascii="Times New Roman" w:hAnsi="Times New Roman"/>
      <w:sz w:val="18"/>
      <w:vertAlign w:val="superscript"/>
    </w:rPr>
  </w:style>
  <w:style w:type="character" w:customStyle="1" w:styleId="Heading1Char">
    <w:name w:val="Heading 1 Char"/>
    <w:aliases w:val="Table_G Char"/>
    <w:basedOn w:val="DefaultParagraphFont"/>
    <w:link w:val="Heading1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3B4550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aliases w:val="7_G"/>
    <w:semiHidden/>
    <w:rsid w:val="007268F9"/>
    <w:rPr>
      <w:rFonts w:ascii="Times New Roman" w:hAnsi="Times New Roman"/>
      <w:b/>
      <w:sz w:val="18"/>
    </w:rPr>
  </w:style>
  <w:style w:type="character" w:styleId="BookTitle">
    <w:name w:val="Book Title"/>
    <w:basedOn w:val="DefaultParagraphFont"/>
    <w:uiPriority w:val="33"/>
    <w:semiHidden/>
    <w:rsid w:val="007268F9"/>
    <w:rPr>
      <w:b/>
      <w:bCs/>
      <w:smallCaps/>
      <w:spacing w:val="5"/>
    </w:rPr>
  </w:style>
  <w:style w:type="table" w:styleId="TableGrid">
    <w:name w:val="Table Grid"/>
    <w:basedOn w:val="TableNormal"/>
    <w:rsid w:val="00A43F01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F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F01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ingleTxtGChar">
    <w:name w:val="_ Single Txt_G Char"/>
    <w:basedOn w:val="DefaultParagraphFont"/>
    <w:link w:val="SingleTxtG"/>
    <w:locked/>
    <w:rsid w:val="00E67FF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elena.garrido%20romero\AppData\Local\Temp\notes77DF16\www.freedomfromtorture.org\sites\default\files\documents\sl_report_a4_-_final-f-b-web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\CA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80245-C286-4962-89FB-09B61643E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</Template>
  <TotalTime>0</TotalTime>
  <Pages>13</Pages>
  <Words>7217</Words>
  <Characters>41141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1716198</vt:lpstr>
    </vt:vector>
  </TitlesOfParts>
  <Company>DCM</Company>
  <LinksUpToDate>false</LinksUpToDate>
  <CharactersWithSpaces>48262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1716198</dc:title>
  <dc:subject>CAT/C/61/D/659/2015</dc:subject>
  <dc:creator>Cecile PACIS MAMANGUN</dc:creator>
  <cp:keywords/>
  <dc:description/>
  <cp:lastModifiedBy>Sarah Willig</cp:lastModifiedBy>
  <cp:revision>2</cp:revision>
  <cp:lastPrinted>2017-09-14T10:05:00Z</cp:lastPrinted>
  <dcterms:created xsi:type="dcterms:W3CDTF">2019-01-03T22:15:00Z</dcterms:created>
  <dcterms:modified xsi:type="dcterms:W3CDTF">2019-01-03T22:15:00Z</dcterms:modified>
</cp:coreProperties>
</file>